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44CB" w14:textId="77777777" w:rsidR="00F222C7" w:rsidRPr="00E308FD" w:rsidRDefault="00733C5E" w:rsidP="00F222C7">
      <w:pPr>
        <w:ind w:left="-142"/>
        <w:rPr>
          <w:rFonts w:ascii="Times LT Std" w:hAnsi="Times LT Std"/>
        </w:rPr>
      </w:pPr>
      <w:r w:rsidRPr="00E308FD">
        <w:rPr>
          <w:rFonts w:ascii="Times LT Std" w:hAnsi="Times LT Std"/>
          <w:noProof/>
        </w:rPr>
        <w:drawing>
          <wp:anchor distT="0" distB="0" distL="114300" distR="114300" simplePos="0" relativeHeight="251658240" behindDoc="0" locked="0" layoutInCell="1" allowOverlap="1" wp14:anchorId="7959730B" wp14:editId="779F6241">
            <wp:simplePos x="0" y="0"/>
            <wp:positionH relativeFrom="margin">
              <wp:align>left</wp:align>
            </wp:positionH>
            <wp:positionV relativeFrom="margin">
              <wp:posOffset>59055</wp:posOffset>
            </wp:positionV>
            <wp:extent cx="2830195" cy="1104900"/>
            <wp:effectExtent l="0" t="0" r="825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Bridging-the-Gap-EU-RGB-1@4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0195" cy="1104900"/>
                    </a:xfrm>
                    <a:prstGeom prst="rect">
                      <a:avLst/>
                    </a:prstGeom>
                  </pic:spPr>
                </pic:pic>
              </a:graphicData>
            </a:graphic>
            <wp14:sizeRelH relativeFrom="margin">
              <wp14:pctWidth>0</wp14:pctWidth>
            </wp14:sizeRelH>
            <wp14:sizeRelV relativeFrom="margin">
              <wp14:pctHeight>0</wp14:pctHeight>
            </wp14:sizeRelV>
          </wp:anchor>
        </w:drawing>
      </w:r>
    </w:p>
    <w:p w14:paraId="2A3EF40B" w14:textId="77777777" w:rsidR="00F222C7" w:rsidRPr="00E308FD" w:rsidRDefault="00F222C7" w:rsidP="00F222C7">
      <w:pPr>
        <w:spacing w:line="260" w:lineRule="exact"/>
        <w:ind w:left="-142"/>
        <w:rPr>
          <w:rFonts w:ascii="Times LT Std" w:hAnsi="Times LT Std"/>
        </w:rPr>
      </w:pPr>
    </w:p>
    <w:p w14:paraId="4C250ABC" w14:textId="77777777" w:rsidR="00F222C7" w:rsidRPr="00E308FD" w:rsidRDefault="00F222C7" w:rsidP="00F222C7">
      <w:pPr>
        <w:ind w:left="-142"/>
        <w:rPr>
          <w:rFonts w:ascii="Times LT Std" w:hAnsi="Times LT Std"/>
        </w:rPr>
      </w:pPr>
    </w:p>
    <w:p w14:paraId="4419A5BD" w14:textId="77777777" w:rsidR="00733C5E" w:rsidRPr="00E308FD" w:rsidRDefault="00733C5E" w:rsidP="00F222C7">
      <w:pPr>
        <w:ind w:left="-142"/>
        <w:rPr>
          <w:rFonts w:ascii="Times LT Std" w:hAnsi="Times LT Std"/>
        </w:rPr>
      </w:pPr>
    </w:p>
    <w:p w14:paraId="26F81C87" w14:textId="77777777" w:rsidR="00733C5E" w:rsidRPr="00E308FD" w:rsidRDefault="00733C5E" w:rsidP="00F222C7">
      <w:pPr>
        <w:ind w:left="-142"/>
        <w:rPr>
          <w:rFonts w:ascii="Times LT Std" w:hAnsi="Times LT Std"/>
        </w:rPr>
      </w:pPr>
    </w:p>
    <w:p w14:paraId="176B2ADB" w14:textId="77777777" w:rsidR="00733C5E" w:rsidRPr="00E308FD" w:rsidRDefault="00733C5E" w:rsidP="00F222C7">
      <w:pPr>
        <w:ind w:left="-142"/>
        <w:rPr>
          <w:rFonts w:ascii="Times LT Std" w:hAnsi="Times LT Std"/>
        </w:rPr>
      </w:pPr>
    </w:p>
    <w:p w14:paraId="0557D5CD" w14:textId="77777777" w:rsidR="00F222C7" w:rsidRPr="00E308FD" w:rsidRDefault="00F222C7" w:rsidP="00F222C7">
      <w:pPr>
        <w:ind w:left="-142"/>
        <w:rPr>
          <w:rFonts w:ascii="Times LT Std" w:hAnsi="Times LT Std"/>
        </w:rPr>
      </w:pPr>
    </w:p>
    <w:p w14:paraId="15B1BC78" w14:textId="77777777" w:rsidR="00F222C7" w:rsidRPr="00E308FD" w:rsidRDefault="00F222C7" w:rsidP="00F222C7">
      <w:pPr>
        <w:ind w:left="-142"/>
        <w:rPr>
          <w:rFonts w:ascii="Times LT Std" w:hAnsi="Times LT Std"/>
          <w:b/>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F222C7" w:rsidRPr="00E308FD" w14:paraId="4DC1A68D" w14:textId="77777777" w:rsidTr="005B0185">
        <w:tc>
          <w:tcPr>
            <w:tcW w:w="2302" w:type="dxa"/>
            <w:shd w:val="clear" w:color="auto" w:fill="auto"/>
          </w:tcPr>
          <w:p w14:paraId="5E97F466" w14:textId="77777777" w:rsidR="00F222C7" w:rsidRPr="00E308FD" w:rsidRDefault="00F222C7" w:rsidP="005B0185">
            <w:pPr>
              <w:rPr>
                <w:rFonts w:ascii="Times LT Std" w:hAnsi="Times LT Std"/>
                <w:b/>
                <w:sz w:val="22"/>
                <w:szCs w:val="22"/>
              </w:rPr>
            </w:pPr>
            <w:r w:rsidRPr="00E308FD">
              <w:rPr>
                <w:rFonts w:ascii="Times LT Std" w:hAnsi="Times LT Std"/>
                <w:b/>
                <w:sz w:val="22"/>
                <w:szCs w:val="22"/>
              </w:rPr>
              <w:t>Datum</w:t>
            </w:r>
          </w:p>
        </w:tc>
        <w:tc>
          <w:tcPr>
            <w:tcW w:w="2303" w:type="dxa"/>
            <w:shd w:val="clear" w:color="auto" w:fill="auto"/>
          </w:tcPr>
          <w:p w14:paraId="0687DEBA" w14:textId="77777777" w:rsidR="00F222C7" w:rsidRPr="00E308FD" w:rsidRDefault="00F222C7" w:rsidP="005B0185">
            <w:pPr>
              <w:rPr>
                <w:rFonts w:ascii="Times LT Std" w:hAnsi="Times LT Std"/>
                <w:b/>
                <w:sz w:val="22"/>
                <w:szCs w:val="22"/>
              </w:rPr>
            </w:pPr>
            <w:r w:rsidRPr="00E308FD">
              <w:rPr>
                <w:rFonts w:ascii="Times LT Std" w:hAnsi="Times LT Std"/>
                <w:b/>
                <w:sz w:val="22"/>
                <w:szCs w:val="22"/>
              </w:rPr>
              <w:t>Version</w:t>
            </w:r>
          </w:p>
        </w:tc>
        <w:tc>
          <w:tcPr>
            <w:tcW w:w="2303" w:type="dxa"/>
            <w:shd w:val="clear" w:color="auto" w:fill="auto"/>
          </w:tcPr>
          <w:p w14:paraId="257827BD" w14:textId="77777777" w:rsidR="00F222C7" w:rsidRPr="00E308FD" w:rsidRDefault="00F222C7" w:rsidP="005B0185">
            <w:pPr>
              <w:rPr>
                <w:rFonts w:ascii="Times LT Std" w:hAnsi="Times LT Std"/>
                <w:b/>
                <w:sz w:val="22"/>
                <w:szCs w:val="22"/>
              </w:rPr>
            </w:pPr>
            <w:r w:rsidRPr="00E308FD">
              <w:rPr>
                <w:rFonts w:ascii="Times LT Std" w:hAnsi="Times LT Std"/>
                <w:b/>
                <w:sz w:val="22"/>
                <w:szCs w:val="22"/>
              </w:rPr>
              <w:t>Ändrad av</w:t>
            </w:r>
          </w:p>
        </w:tc>
        <w:tc>
          <w:tcPr>
            <w:tcW w:w="2303" w:type="dxa"/>
            <w:shd w:val="clear" w:color="auto" w:fill="auto"/>
          </w:tcPr>
          <w:p w14:paraId="0D9950E9" w14:textId="77777777" w:rsidR="00F222C7" w:rsidRPr="00E308FD" w:rsidRDefault="00F222C7" w:rsidP="005B0185">
            <w:pPr>
              <w:rPr>
                <w:rFonts w:ascii="Times LT Std" w:hAnsi="Times LT Std"/>
                <w:b/>
                <w:sz w:val="22"/>
                <w:szCs w:val="22"/>
              </w:rPr>
            </w:pPr>
            <w:r w:rsidRPr="00E308FD">
              <w:rPr>
                <w:rFonts w:ascii="Times LT Std" w:hAnsi="Times LT Std"/>
                <w:b/>
                <w:sz w:val="22"/>
                <w:szCs w:val="22"/>
              </w:rPr>
              <w:t>Ändringar</w:t>
            </w:r>
          </w:p>
        </w:tc>
      </w:tr>
      <w:tr w:rsidR="00F222C7" w:rsidRPr="00E308FD" w14:paraId="3D428627" w14:textId="77777777" w:rsidTr="005B0185">
        <w:tc>
          <w:tcPr>
            <w:tcW w:w="2302" w:type="dxa"/>
            <w:shd w:val="clear" w:color="auto" w:fill="auto"/>
          </w:tcPr>
          <w:p w14:paraId="191F5A00" w14:textId="77777777" w:rsidR="00F222C7" w:rsidRPr="00E308FD" w:rsidRDefault="00546C0E" w:rsidP="0031265F">
            <w:pPr>
              <w:rPr>
                <w:rFonts w:ascii="Times LT Std" w:hAnsi="Times LT Std"/>
                <w:sz w:val="22"/>
                <w:szCs w:val="22"/>
              </w:rPr>
            </w:pPr>
            <w:r>
              <w:rPr>
                <w:rFonts w:ascii="Times LT Std" w:hAnsi="Times LT Std"/>
                <w:sz w:val="22"/>
                <w:szCs w:val="22"/>
              </w:rPr>
              <w:t>201</w:t>
            </w:r>
            <w:r w:rsidR="00220491">
              <w:rPr>
                <w:rFonts w:ascii="Times LT Std" w:hAnsi="Times LT Std"/>
                <w:sz w:val="22"/>
                <w:szCs w:val="22"/>
              </w:rPr>
              <w:t>9-</w:t>
            </w:r>
            <w:r w:rsidR="00E602FE">
              <w:rPr>
                <w:rFonts w:ascii="Times LT Std" w:hAnsi="Times LT Std"/>
                <w:sz w:val="22"/>
                <w:szCs w:val="22"/>
              </w:rPr>
              <w:t>06-30</w:t>
            </w:r>
          </w:p>
        </w:tc>
        <w:tc>
          <w:tcPr>
            <w:tcW w:w="2303" w:type="dxa"/>
            <w:shd w:val="clear" w:color="auto" w:fill="auto"/>
          </w:tcPr>
          <w:p w14:paraId="62CC5F41" w14:textId="77777777" w:rsidR="00F222C7" w:rsidRPr="00E308FD" w:rsidRDefault="00E602FE" w:rsidP="005B0185">
            <w:pPr>
              <w:rPr>
                <w:rFonts w:ascii="Times LT Std" w:hAnsi="Times LT Std"/>
                <w:sz w:val="22"/>
                <w:szCs w:val="22"/>
              </w:rPr>
            </w:pPr>
            <w:r>
              <w:rPr>
                <w:rFonts w:ascii="Times LT Std" w:hAnsi="Times LT Std"/>
                <w:sz w:val="22"/>
                <w:szCs w:val="22"/>
              </w:rPr>
              <w:t>1</w:t>
            </w:r>
          </w:p>
        </w:tc>
        <w:tc>
          <w:tcPr>
            <w:tcW w:w="2303" w:type="dxa"/>
            <w:shd w:val="clear" w:color="auto" w:fill="auto"/>
          </w:tcPr>
          <w:p w14:paraId="556F35BA" w14:textId="77777777" w:rsidR="00F222C7" w:rsidRPr="00E308FD" w:rsidRDefault="00F222C7" w:rsidP="005B0185">
            <w:pPr>
              <w:rPr>
                <w:rFonts w:ascii="Times LT Std" w:hAnsi="Times LT Std"/>
                <w:sz w:val="22"/>
                <w:szCs w:val="22"/>
              </w:rPr>
            </w:pPr>
          </w:p>
        </w:tc>
        <w:tc>
          <w:tcPr>
            <w:tcW w:w="2303" w:type="dxa"/>
            <w:shd w:val="clear" w:color="auto" w:fill="auto"/>
          </w:tcPr>
          <w:p w14:paraId="266CF6BD" w14:textId="77777777" w:rsidR="00F222C7" w:rsidRPr="00E308FD" w:rsidRDefault="00F222C7" w:rsidP="005B0185">
            <w:pPr>
              <w:rPr>
                <w:rFonts w:ascii="Times LT Std" w:hAnsi="Times LT Std"/>
                <w:sz w:val="22"/>
                <w:szCs w:val="22"/>
              </w:rPr>
            </w:pPr>
            <w:r w:rsidRPr="00E308FD">
              <w:rPr>
                <w:rFonts w:ascii="Times LT Std" w:hAnsi="Times LT Std"/>
                <w:sz w:val="22"/>
                <w:szCs w:val="22"/>
              </w:rPr>
              <w:t>Skapat dokument</w:t>
            </w:r>
          </w:p>
        </w:tc>
      </w:tr>
      <w:tr w:rsidR="00F222C7" w:rsidRPr="00E308FD" w14:paraId="2D810502" w14:textId="77777777" w:rsidTr="005B0185">
        <w:tc>
          <w:tcPr>
            <w:tcW w:w="2302" w:type="dxa"/>
            <w:shd w:val="clear" w:color="auto" w:fill="auto"/>
          </w:tcPr>
          <w:p w14:paraId="3C2169AC" w14:textId="77777777" w:rsidR="00F222C7" w:rsidRPr="00E308FD" w:rsidRDefault="00F222C7" w:rsidP="005B0185">
            <w:pPr>
              <w:rPr>
                <w:rFonts w:ascii="Times LT Std" w:hAnsi="Times LT Std"/>
                <w:sz w:val="22"/>
                <w:szCs w:val="22"/>
              </w:rPr>
            </w:pPr>
          </w:p>
        </w:tc>
        <w:tc>
          <w:tcPr>
            <w:tcW w:w="2303" w:type="dxa"/>
            <w:shd w:val="clear" w:color="auto" w:fill="auto"/>
          </w:tcPr>
          <w:p w14:paraId="68DFCDB7" w14:textId="77777777" w:rsidR="00F222C7" w:rsidRPr="00E308FD" w:rsidRDefault="00F222C7" w:rsidP="005B0185">
            <w:pPr>
              <w:rPr>
                <w:rFonts w:ascii="Times LT Std" w:hAnsi="Times LT Std"/>
                <w:sz w:val="22"/>
                <w:szCs w:val="22"/>
              </w:rPr>
            </w:pPr>
          </w:p>
        </w:tc>
        <w:tc>
          <w:tcPr>
            <w:tcW w:w="2303" w:type="dxa"/>
            <w:shd w:val="clear" w:color="auto" w:fill="auto"/>
          </w:tcPr>
          <w:p w14:paraId="6CE3C456" w14:textId="77777777" w:rsidR="00F222C7" w:rsidRPr="00E308FD" w:rsidRDefault="00F222C7" w:rsidP="005B0185">
            <w:pPr>
              <w:rPr>
                <w:rFonts w:ascii="Times LT Std" w:hAnsi="Times LT Std"/>
                <w:sz w:val="22"/>
                <w:szCs w:val="22"/>
              </w:rPr>
            </w:pPr>
          </w:p>
        </w:tc>
        <w:tc>
          <w:tcPr>
            <w:tcW w:w="2303" w:type="dxa"/>
            <w:shd w:val="clear" w:color="auto" w:fill="auto"/>
          </w:tcPr>
          <w:p w14:paraId="78F015CB" w14:textId="77777777" w:rsidR="00F222C7" w:rsidRPr="00E308FD" w:rsidRDefault="00F222C7" w:rsidP="005B0185">
            <w:pPr>
              <w:rPr>
                <w:rFonts w:ascii="Times LT Std" w:hAnsi="Times LT Std"/>
                <w:sz w:val="22"/>
                <w:szCs w:val="22"/>
              </w:rPr>
            </w:pPr>
          </w:p>
        </w:tc>
      </w:tr>
      <w:tr w:rsidR="00F222C7" w:rsidRPr="00E308FD" w14:paraId="4FCA8941" w14:textId="77777777" w:rsidTr="005B0185">
        <w:tc>
          <w:tcPr>
            <w:tcW w:w="2302" w:type="dxa"/>
            <w:shd w:val="clear" w:color="auto" w:fill="auto"/>
          </w:tcPr>
          <w:p w14:paraId="49A9E5BB" w14:textId="77777777" w:rsidR="00F222C7" w:rsidRPr="00E308FD" w:rsidRDefault="00F222C7" w:rsidP="005B0185">
            <w:pPr>
              <w:rPr>
                <w:rFonts w:ascii="Times LT Std" w:hAnsi="Times LT Std"/>
                <w:sz w:val="22"/>
                <w:szCs w:val="22"/>
              </w:rPr>
            </w:pPr>
          </w:p>
        </w:tc>
        <w:tc>
          <w:tcPr>
            <w:tcW w:w="2303" w:type="dxa"/>
            <w:shd w:val="clear" w:color="auto" w:fill="auto"/>
          </w:tcPr>
          <w:p w14:paraId="15DF2621" w14:textId="77777777" w:rsidR="00F222C7" w:rsidRPr="00E308FD" w:rsidRDefault="00F222C7" w:rsidP="005B0185">
            <w:pPr>
              <w:rPr>
                <w:rFonts w:ascii="Times LT Std" w:hAnsi="Times LT Std"/>
                <w:sz w:val="22"/>
                <w:szCs w:val="22"/>
              </w:rPr>
            </w:pPr>
          </w:p>
        </w:tc>
        <w:tc>
          <w:tcPr>
            <w:tcW w:w="2303" w:type="dxa"/>
            <w:shd w:val="clear" w:color="auto" w:fill="auto"/>
          </w:tcPr>
          <w:p w14:paraId="2CC688BF" w14:textId="77777777" w:rsidR="00F222C7" w:rsidRPr="00E308FD" w:rsidRDefault="00F222C7" w:rsidP="005B0185">
            <w:pPr>
              <w:rPr>
                <w:rFonts w:ascii="Times LT Std" w:hAnsi="Times LT Std"/>
                <w:sz w:val="22"/>
                <w:szCs w:val="22"/>
              </w:rPr>
            </w:pPr>
          </w:p>
        </w:tc>
        <w:tc>
          <w:tcPr>
            <w:tcW w:w="2303" w:type="dxa"/>
            <w:shd w:val="clear" w:color="auto" w:fill="auto"/>
          </w:tcPr>
          <w:p w14:paraId="5778C92C" w14:textId="77777777" w:rsidR="00F222C7" w:rsidRPr="00E308FD" w:rsidRDefault="00F222C7" w:rsidP="005B0185">
            <w:pPr>
              <w:rPr>
                <w:rFonts w:ascii="Times LT Std" w:hAnsi="Times LT Std"/>
                <w:sz w:val="22"/>
                <w:szCs w:val="22"/>
              </w:rPr>
            </w:pPr>
          </w:p>
        </w:tc>
      </w:tr>
      <w:tr w:rsidR="00F222C7" w:rsidRPr="00E308FD" w14:paraId="53BD3554" w14:textId="77777777" w:rsidTr="005B0185">
        <w:tc>
          <w:tcPr>
            <w:tcW w:w="2302" w:type="dxa"/>
            <w:shd w:val="clear" w:color="auto" w:fill="auto"/>
          </w:tcPr>
          <w:p w14:paraId="28006E83" w14:textId="77777777" w:rsidR="00F222C7" w:rsidRPr="00E308FD" w:rsidRDefault="00F222C7" w:rsidP="005B0185">
            <w:pPr>
              <w:rPr>
                <w:rFonts w:ascii="Times LT Std" w:hAnsi="Times LT Std"/>
                <w:sz w:val="22"/>
                <w:szCs w:val="22"/>
              </w:rPr>
            </w:pPr>
          </w:p>
        </w:tc>
        <w:tc>
          <w:tcPr>
            <w:tcW w:w="2303" w:type="dxa"/>
            <w:shd w:val="clear" w:color="auto" w:fill="auto"/>
          </w:tcPr>
          <w:p w14:paraId="339C60A5" w14:textId="77777777" w:rsidR="00F222C7" w:rsidRPr="00E308FD" w:rsidRDefault="00F222C7" w:rsidP="005B0185">
            <w:pPr>
              <w:rPr>
                <w:rFonts w:ascii="Times LT Std" w:hAnsi="Times LT Std"/>
                <w:sz w:val="22"/>
                <w:szCs w:val="22"/>
              </w:rPr>
            </w:pPr>
          </w:p>
        </w:tc>
        <w:tc>
          <w:tcPr>
            <w:tcW w:w="2303" w:type="dxa"/>
            <w:shd w:val="clear" w:color="auto" w:fill="auto"/>
          </w:tcPr>
          <w:p w14:paraId="1134779B" w14:textId="77777777" w:rsidR="00F222C7" w:rsidRPr="00E308FD" w:rsidRDefault="00F222C7" w:rsidP="005B0185">
            <w:pPr>
              <w:rPr>
                <w:rFonts w:ascii="Times LT Std" w:hAnsi="Times LT Std"/>
                <w:sz w:val="22"/>
                <w:szCs w:val="22"/>
              </w:rPr>
            </w:pPr>
          </w:p>
        </w:tc>
        <w:tc>
          <w:tcPr>
            <w:tcW w:w="2303" w:type="dxa"/>
            <w:shd w:val="clear" w:color="auto" w:fill="auto"/>
          </w:tcPr>
          <w:p w14:paraId="24DD2ABC" w14:textId="77777777" w:rsidR="00F222C7" w:rsidRPr="00E308FD" w:rsidRDefault="00F222C7" w:rsidP="005B0185">
            <w:pPr>
              <w:rPr>
                <w:rFonts w:ascii="Times LT Std" w:hAnsi="Times LT Std"/>
                <w:sz w:val="22"/>
                <w:szCs w:val="22"/>
              </w:rPr>
            </w:pPr>
          </w:p>
        </w:tc>
      </w:tr>
      <w:tr w:rsidR="00F222C7" w:rsidRPr="00E308FD" w14:paraId="5317D7E4" w14:textId="77777777" w:rsidTr="005B0185">
        <w:tc>
          <w:tcPr>
            <w:tcW w:w="2302" w:type="dxa"/>
            <w:shd w:val="clear" w:color="auto" w:fill="auto"/>
          </w:tcPr>
          <w:p w14:paraId="1CB3B8DA" w14:textId="77777777" w:rsidR="00F222C7" w:rsidRPr="00E308FD" w:rsidRDefault="00F222C7" w:rsidP="005B0185">
            <w:pPr>
              <w:rPr>
                <w:rFonts w:ascii="Times LT Std" w:hAnsi="Times LT Std"/>
                <w:sz w:val="22"/>
                <w:szCs w:val="22"/>
              </w:rPr>
            </w:pPr>
          </w:p>
        </w:tc>
        <w:tc>
          <w:tcPr>
            <w:tcW w:w="2303" w:type="dxa"/>
            <w:shd w:val="clear" w:color="auto" w:fill="auto"/>
          </w:tcPr>
          <w:p w14:paraId="35C734CC" w14:textId="77777777" w:rsidR="00F222C7" w:rsidRPr="00E308FD" w:rsidRDefault="00F222C7" w:rsidP="005B0185">
            <w:pPr>
              <w:rPr>
                <w:rFonts w:ascii="Times LT Std" w:hAnsi="Times LT Std"/>
                <w:sz w:val="22"/>
                <w:szCs w:val="22"/>
              </w:rPr>
            </w:pPr>
          </w:p>
        </w:tc>
        <w:tc>
          <w:tcPr>
            <w:tcW w:w="2303" w:type="dxa"/>
            <w:shd w:val="clear" w:color="auto" w:fill="auto"/>
          </w:tcPr>
          <w:p w14:paraId="36415964" w14:textId="77777777" w:rsidR="00F222C7" w:rsidRPr="00E308FD" w:rsidRDefault="00F222C7" w:rsidP="005B0185">
            <w:pPr>
              <w:rPr>
                <w:rFonts w:ascii="Times LT Std" w:hAnsi="Times LT Std"/>
                <w:sz w:val="22"/>
                <w:szCs w:val="22"/>
              </w:rPr>
            </w:pPr>
          </w:p>
        </w:tc>
        <w:tc>
          <w:tcPr>
            <w:tcW w:w="2303" w:type="dxa"/>
            <w:shd w:val="clear" w:color="auto" w:fill="auto"/>
          </w:tcPr>
          <w:p w14:paraId="040F1EA8" w14:textId="77777777" w:rsidR="00F222C7" w:rsidRPr="00E308FD" w:rsidRDefault="00F222C7" w:rsidP="005B0185">
            <w:pPr>
              <w:rPr>
                <w:rFonts w:ascii="Times LT Std" w:hAnsi="Times LT Std"/>
                <w:sz w:val="22"/>
                <w:szCs w:val="22"/>
              </w:rPr>
            </w:pPr>
          </w:p>
        </w:tc>
      </w:tr>
    </w:tbl>
    <w:p w14:paraId="54C21CE5" w14:textId="77777777" w:rsidR="00F222C7" w:rsidRPr="00E308FD" w:rsidRDefault="00F222C7" w:rsidP="00F222C7">
      <w:pPr>
        <w:rPr>
          <w:rFonts w:ascii="Times LT Std" w:hAnsi="Times LT Std"/>
          <w:lang w:val="en-GB"/>
        </w:rPr>
      </w:pPr>
    </w:p>
    <w:p w14:paraId="35DB5994" w14:textId="77777777" w:rsidR="00F222C7" w:rsidRPr="00E308FD" w:rsidRDefault="00F222C7" w:rsidP="00E308FD">
      <w:pPr>
        <w:pStyle w:val="Rubrik2"/>
      </w:pPr>
      <w:r w:rsidRPr="00E308FD">
        <w:t xml:space="preserve">Restaureringsplan för N2000-området </w:t>
      </w:r>
      <w:r w:rsidR="00E822A5">
        <w:t>Allgunnen</w:t>
      </w:r>
      <w:r w:rsidRPr="00E308FD">
        <w:t xml:space="preserve"> inom projektet Life </w:t>
      </w:r>
      <w:proofErr w:type="spellStart"/>
      <w:r w:rsidRPr="00E308FD">
        <w:t>Bridging</w:t>
      </w:r>
      <w:proofErr w:type="spellEnd"/>
      <w:r w:rsidRPr="00E308FD">
        <w:t xml:space="preserve"> The Gap LIFE15 NAT/SE/000772</w:t>
      </w:r>
    </w:p>
    <w:p w14:paraId="3B085B2E" w14:textId="77777777" w:rsidR="00F222C7" w:rsidRPr="00E308FD" w:rsidRDefault="00F222C7" w:rsidP="00D33D77">
      <w:pPr>
        <w:pStyle w:val="Rubrik3"/>
      </w:pPr>
      <w:r w:rsidRPr="00E308FD">
        <w:br/>
      </w:r>
      <w:bookmarkStart w:id="0" w:name="_Toc265832353"/>
      <w:r w:rsidRPr="00E308FD">
        <w:t>Om Projektet</w:t>
      </w:r>
      <w:bookmarkEnd w:id="0"/>
      <w:r w:rsidRPr="00E308FD">
        <w:t xml:space="preserve"> Life </w:t>
      </w:r>
      <w:proofErr w:type="spellStart"/>
      <w:r w:rsidRPr="00E308FD">
        <w:t>Bridging</w:t>
      </w:r>
      <w:proofErr w:type="spellEnd"/>
      <w:r w:rsidRPr="00E308FD">
        <w:t xml:space="preserve"> The </w:t>
      </w:r>
      <w:r w:rsidRPr="00D33D77">
        <w:t>Gap</w:t>
      </w:r>
    </w:p>
    <w:p w14:paraId="4A9EDA70" w14:textId="77777777" w:rsidR="00F222C7" w:rsidRPr="00AD7762" w:rsidRDefault="00F222C7" w:rsidP="00F222C7">
      <w:pPr>
        <w:rPr>
          <w:rFonts w:ascii="Times LT Std" w:eastAsia="Calibri" w:hAnsi="Times LT Std"/>
          <w:szCs w:val="24"/>
          <w:lang w:eastAsia="en-US"/>
        </w:rPr>
      </w:pPr>
      <w:r w:rsidRPr="00AD7762">
        <w:rPr>
          <w:rFonts w:ascii="Times LT Std" w:hAnsi="Times LT Std"/>
          <w:szCs w:val="24"/>
        </w:rPr>
        <w:t xml:space="preserve">Projektet Life </w:t>
      </w:r>
      <w:proofErr w:type="spellStart"/>
      <w:r w:rsidRPr="00AD7762">
        <w:rPr>
          <w:rFonts w:ascii="Times LT Std" w:hAnsi="Times LT Std"/>
          <w:szCs w:val="24"/>
        </w:rPr>
        <w:t>Bridging</w:t>
      </w:r>
      <w:proofErr w:type="spellEnd"/>
      <w:r w:rsidRPr="00AD7762">
        <w:rPr>
          <w:rFonts w:ascii="Times LT Std" w:hAnsi="Times LT Std"/>
          <w:szCs w:val="24"/>
        </w:rPr>
        <w:t xml:space="preserve"> The Gap kommer att genomföra olika åtgärder i 30 olika N2000-områden i Blekinge, Östergötland och Kalmar län samt Linköpings kommun. </w:t>
      </w:r>
      <w:r w:rsidRPr="00AD7762">
        <w:rPr>
          <w:rFonts w:ascii="Times LT Std" w:eastAsia="Calibri" w:hAnsi="Times LT Std"/>
          <w:szCs w:val="24"/>
          <w:lang w:eastAsia="en-US"/>
        </w:rPr>
        <w:t xml:space="preserve">Projektet ska arbeta i värdefulla </w:t>
      </w:r>
      <w:proofErr w:type="spellStart"/>
      <w:r w:rsidRPr="00AD7762">
        <w:rPr>
          <w:rFonts w:ascii="Times LT Std" w:eastAsia="Calibri" w:hAnsi="Times LT Std"/>
          <w:szCs w:val="24"/>
          <w:lang w:eastAsia="en-US"/>
        </w:rPr>
        <w:t>ekmiljöer</w:t>
      </w:r>
      <w:proofErr w:type="spellEnd"/>
      <w:r w:rsidRPr="00AD7762">
        <w:rPr>
          <w:rFonts w:ascii="Times LT Std" w:eastAsia="Calibri" w:hAnsi="Times LT Std"/>
          <w:szCs w:val="24"/>
          <w:lang w:eastAsia="en-US"/>
        </w:rPr>
        <w:t xml:space="preserve"> och förstärka deras värden så att de kan finnas kvar i framtiden och hysa samma värdefulla arter. Bland annat ska man: </w:t>
      </w:r>
    </w:p>
    <w:p w14:paraId="4B2ED5A6" w14:textId="77777777" w:rsidR="00F222C7" w:rsidRPr="00AD7762" w:rsidRDefault="00F222C7" w:rsidP="00F222C7">
      <w:pPr>
        <w:numPr>
          <w:ilvl w:val="0"/>
          <w:numId w:val="16"/>
        </w:num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Restaurera igenväxta </w:t>
      </w:r>
      <w:proofErr w:type="spellStart"/>
      <w:r w:rsidRPr="00AD7762">
        <w:rPr>
          <w:rFonts w:ascii="Times LT Std" w:eastAsia="Calibri" w:hAnsi="Times LT Std"/>
          <w:szCs w:val="24"/>
          <w:lang w:eastAsia="en-US"/>
        </w:rPr>
        <w:t>ekmarker</w:t>
      </w:r>
      <w:proofErr w:type="spellEnd"/>
    </w:p>
    <w:p w14:paraId="5EC72EC6" w14:textId="77777777" w:rsidR="00F222C7" w:rsidRPr="00AD7762" w:rsidRDefault="00F222C7" w:rsidP="00F222C7">
      <w:pPr>
        <w:numPr>
          <w:ilvl w:val="0"/>
          <w:numId w:val="16"/>
        </w:num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Plantera ekar i områden som saknar </w:t>
      </w:r>
      <w:proofErr w:type="spellStart"/>
      <w:r w:rsidRPr="00AD7762">
        <w:rPr>
          <w:rFonts w:ascii="Times LT Std" w:eastAsia="Calibri" w:hAnsi="Times LT Std"/>
          <w:szCs w:val="24"/>
          <w:lang w:eastAsia="en-US"/>
        </w:rPr>
        <w:t>ekföryngring</w:t>
      </w:r>
      <w:proofErr w:type="spellEnd"/>
    </w:p>
    <w:p w14:paraId="1A5A4A3C" w14:textId="77777777" w:rsidR="00F222C7" w:rsidRPr="00AD7762" w:rsidRDefault="000775C5" w:rsidP="00F222C7">
      <w:pPr>
        <w:numPr>
          <w:ilvl w:val="0"/>
          <w:numId w:val="16"/>
        </w:num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Skada levande träd</w:t>
      </w:r>
      <w:r w:rsidR="00F222C7" w:rsidRPr="00AD7762">
        <w:rPr>
          <w:rFonts w:ascii="Times LT Std" w:eastAsia="Calibri" w:hAnsi="Times LT Std"/>
          <w:szCs w:val="24"/>
          <w:lang w:eastAsia="en-US"/>
        </w:rPr>
        <w:t xml:space="preserve"> för att försöka överbrygga glappet i åldersstrukturen</w:t>
      </w:r>
    </w:p>
    <w:p w14:paraId="14DE8D48" w14:textId="77777777" w:rsidR="00F222C7" w:rsidRPr="00AD7762" w:rsidRDefault="00F222C7" w:rsidP="00E308FD">
      <w:pPr>
        <w:numPr>
          <w:ilvl w:val="0"/>
          <w:numId w:val="16"/>
        </w:numPr>
        <w:spacing w:after="200" w:line="276" w:lineRule="auto"/>
        <w:contextualSpacing/>
        <w:rPr>
          <w:rFonts w:ascii="Times LT Std" w:hAnsi="Times LT Std"/>
          <w:szCs w:val="24"/>
        </w:rPr>
      </w:pPr>
      <w:r w:rsidRPr="00AD7762">
        <w:rPr>
          <w:rFonts w:ascii="Times LT Std" w:eastAsia="Calibri" w:hAnsi="Times LT Std"/>
          <w:szCs w:val="24"/>
          <w:lang w:eastAsia="en-US"/>
        </w:rPr>
        <w:t xml:space="preserve">Skapa död ved på artificiell väg för att öka förutsättningarna för </w:t>
      </w:r>
      <w:r w:rsidR="000775C5" w:rsidRPr="00AD7762">
        <w:rPr>
          <w:rFonts w:ascii="Times LT Std" w:eastAsia="Calibri" w:hAnsi="Times LT Std"/>
          <w:szCs w:val="24"/>
          <w:lang w:eastAsia="en-US"/>
        </w:rPr>
        <w:t>rödlistade vedlevande insekter</w:t>
      </w:r>
      <w:r w:rsidRPr="00AD7762">
        <w:rPr>
          <w:rFonts w:ascii="Times LT Std" w:eastAsia="Calibri" w:hAnsi="Times LT Std"/>
          <w:szCs w:val="24"/>
          <w:lang w:eastAsia="en-US"/>
        </w:rPr>
        <w:t xml:space="preserve"> att fortleva</w:t>
      </w:r>
    </w:p>
    <w:p w14:paraId="38DEC073" w14:textId="77777777" w:rsidR="00F222C7" w:rsidRPr="00D33D77" w:rsidRDefault="00F222C7" w:rsidP="00D33D77">
      <w:pPr>
        <w:pStyle w:val="Rubrik3"/>
        <w:rPr>
          <w:rFonts w:eastAsia="Calibri"/>
        </w:rPr>
      </w:pPr>
      <w:r w:rsidRPr="00D33D77">
        <w:rPr>
          <w:rFonts w:eastAsia="Calibri"/>
        </w:rPr>
        <w:t>Uppgifter om området</w:t>
      </w:r>
    </w:p>
    <w:p w14:paraId="5489C595"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Natura 2000-område: SE</w:t>
      </w:r>
      <w:r w:rsidR="00954AE9" w:rsidRPr="00AD7762">
        <w:rPr>
          <w:rFonts w:ascii="Times LT Std" w:eastAsia="Calibri" w:hAnsi="Times LT Std"/>
          <w:szCs w:val="24"/>
          <w:lang w:eastAsia="en-US"/>
        </w:rPr>
        <w:t>0</w:t>
      </w:r>
      <w:r w:rsidR="00194554" w:rsidRPr="00AD7762">
        <w:rPr>
          <w:rFonts w:ascii="Times LT Std" w:eastAsia="Calibri" w:hAnsi="Times LT Std"/>
          <w:szCs w:val="24"/>
          <w:lang w:eastAsia="en-US"/>
        </w:rPr>
        <w:t>3300</w:t>
      </w:r>
      <w:r w:rsidR="00220491" w:rsidRPr="00AD7762">
        <w:rPr>
          <w:rFonts w:ascii="Times LT Std" w:eastAsia="Calibri" w:hAnsi="Times LT Std"/>
          <w:szCs w:val="24"/>
          <w:lang w:eastAsia="en-US"/>
        </w:rPr>
        <w:t>99</w:t>
      </w:r>
    </w:p>
    <w:p w14:paraId="446DBBBF"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Naturreservat: </w:t>
      </w:r>
      <w:r w:rsidR="00E602FE" w:rsidRPr="00AD7762">
        <w:rPr>
          <w:rFonts w:ascii="Times LT Std" w:eastAsia="Calibri" w:hAnsi="Times LT Std"/>
          <w:szCs w:val="24"/>
          <w:lang w:eastAsia="en-US"/>
        </w:rPr>
        <w:t>Björnö</w:t>
      </w:r>
      <w:r w:rsidR="007E0CBF" w:rsidRPr="00AD7762">
        <w:rPr>
          <w:rFonts w:ascii="Times LT Std" w:eastAsia="Calibri" w:hAnsi="Times LT Std"/>
          <w:szCs w:val="24"/>
          <w:lang w:eastAsia="en-US"/>
        </w:rPr>
        <w:t xml:space="preserve"> naturreservat</w:t>
      </w:r>
    </w:p>
    <w:p w14:paraId="40C86754"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Restaureringsareal: </w:t>
      </w:r>
      <w:r w:rsidR="00E602FE" w:rsidRPr="00AD7762">
        <w:rPr>
          <w:rFonts w:ascii="Times LT Std" w:eastAsia="Calibri" w:hAnsi="Times LT Std"/>
          <w:szCs w:val="24"/>
          <w:lang w:eastAsia="en-US"/>
        </w:rPr>
        <w:t>0</w:t>
      </w:r>
      <w:r w:rsidR="008F6863" w:rsidRPr="00AD7762">
        <w:rPr>
          <w:rFonts w:ascii="Times LT Std" w:eastAsia="Calibri" w:hAnsi="Times LT Std"/>
          <w:szCs w:val="24"/>
          <w:lang w:eastAsia="en-US"/>
        </w:rPr>
        <w:t xml:space="preserve"> ha</w:t>
      </w:r>
    </w:p>
    <w:p w14:paraId="6330CC4B"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Län: </w:t>
      </w:r>
      <w:r w:rsidR="00804A12" w:rsidRPr="00AD7762">
        <w:rPr>
          <w:rFonts w:ascii="Times LT Std" w:eastAsia="Calibri" w:hAnsi="Times LT Std"/>
          <w:szCs w:val="24"/>
          <w:lang w:eastAsia="en-US"/>
        </w:rPr>
        <w:t xml:space="preserve">Kalmar </w:t>
      </w:r>
    </w:p>
    <w:p w14:paraId="621A3DB9"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Kommun: </w:t>
      </w:r>
      <w:r w:rsidR="00E602FE" w:rsidRPr="00AD7762">
        <w:rPr>
          <w:rFonts w:ascii="Times LT Std" w:eastAsia="Calibri" w:hAnsi="Times LT Std"/>
          <w:szCs w:val="24"/>
          <w:lang w:eastAsia="en-US"/>
        </w:rPr>
        <w:t>Kalmar</w:t>
      </w:r>
    </w:p>
    <w:p w14:paraId="23BED24D" w14:textId="77777777" w:rsidR="00F222C7"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Förvaltare och kontaktperson: </w:t>
      </w:r>
      <w:r w:rsidR="00937308" w:rsidRPr="00AD7762">
        <w:rPr>
          <w:rFonts w:ascii="Times LT Std" w:eastAsia="Calibri" w:hAnsi="Times LT Std"/>
          <w:szCs w:val="24"/>
          <w:lang w:eastAsia="en-US"/>
        </w:rPr>
        <w:t xml:space="preserve">Länsstyrelsen Kalmar län, </w:t>
      </w:r>
      <w:r w:rsidR="00E602FE" w:rsidRPr="00AD7762">
        <w:rPr>
          <w:rFonts w:ascii="Times LT Std" w:eastAsia="Calibri" w:hAnsi="Times LT Std"/>
          <w:szCs w:val="24"/>
          <w:lang w:eastAsia="en-US"/>
        </w:rPr>
        <w:t>Michael Tholin</w:t>
      </w:r>
      <w:r w:rsidR="008F6863" w:rsidRPr="00AD7762">
        <w:rPr>
          <w:rFonts w:ascii="Times LT Std" w:eastAsia="Calibri" w:hAnsi="Times LT Std"/>
          <w:szCs w:val="24"/>
          <w:lang w:eastAsia="en-US"/>
        </w:rPr>
        <w:t xml:space="preserve"> </w:t>
      </w:r>
      <w:r w:rsidR="00C90B90" w:rsidRPr="00AD7762">
        <w:rPr>
          <w:rFonts w:ascii="Times LT Std" w:eastAsia="Calibri" w:hAnsi="Times LT Std"/>
          <w:szCs w:val="24"/>
          <w:lang w:eastAsia="en-US"/>
        </w:rPr>
        <w:t>och Jonas Hedin</w:t>
      </w:r>
    </w:p>
    <w:p w14:paraId="6A96A39F" w14:textId="77777777" w:rsidR="00F222C7" w:rsidRPr="00AD7762" w:rsidRDefault="00F222C7" w:rsidP="00F222C7">
      <w:pPr>
        <w:spacing w:after="200" w:line="276" w:lineRule="auto"/>
        <w:contextualSpacing/>
        <w:rPr>
          <w:rFonts w:ascii="Times LT Std" w:eastAsia="Calibri" w:hAnsi="Times LT Std"/>
          <w:szCs w:val="24"/>
          <w:lang w:eastAsia="en-US"/>
        </w:rPr>
      </w:pPr>
      <w:proofErr w:type="gramStart"/>
      <w:r w:rsidRPr="00AD7762">
        <w:rPr>
          <w:rFonts w:ascii="Times LT Std" w:eastAsia="Calibri" w:hAnsi="Times LT Std"/>
          <w:szCs w:val="24"/>
          <w:lang w:eastAsia="en-US"/>
        </w:rPr>
        <w:t>Mittkoordinater:</w:t>
      </w:r>
      <w:r w:rsidR="00194554" w:rsidRPr="00AD7762">
        <w:rPr>
          <w:rFonts w:ascii="Times LT Std" w:eastAsia="Calibri" w:hAnsi="Times LT Std"/>
          <w:szCs w:val="24"/>
          <w:lang w:eastAsia="en-US"/>
        </w:rPr>
        <w:t>,</w:t>
      </w:r>
      <w:proofErr w:type="gramEnd"/>
      <w:r w:rsidR="00194554" w:rsidRPr="00AD7762">
        <w:rPr>
          <w:rFonts w:ascii="Times LT Std" w:eastAsia="Calibri" w:hAnsi="Times LT Std"/>
          <w:szCs w:val="24"/>
          <w:lang w:eastAsia="en-US"/>
        </w:rPr>
        <w:t xml:space="preserve"> </w:t>
      </w:r>
      <w:r w:rsidR="00FB327E" w:rsidRPr="00AD7762">
        <w:rPr>
          <w:rFonts w:ascii="Times LT Std" w:eastAsia="Calibri" w:hAnsi="Times LT Std"/>
          <w:szCs w:val="24"/>
          <w:lang w:eastAsia="en-US"/>
        </w:rPr>
        <w:t xml:space="preserve">6292465, 583429 </w:t>
      </w:r>
      <w:r w:rsidR="00194554" w:rsidRPr="00AD7762">
        <w:rPr>
          <w:rFonts w:ascii="Times LT Std" w:eastAsia="Calibri" w:hAnsi="Times LT Std"/>
          <w:szCs w:val="24"/>
          <w:lang w:eastAsia="en-US"/>
        </w:rPr>
        <w:t>(</w:t>
      </w:r>
      <w:proofErr w:type="spellStart"/>
      <w:r w:rsidR="00194554" w:rsidRPr="00AD7762">
        <w:rPr>
          <w:rFonts w:ascii="Times LT Std" w:eastAsia="Calibri" w:hAnsi="Times LT Std"/>
          <w:szCs w:val="24"/>
          <w:lang w:eastAsia="en-US"/>
        </w:rPr>
        <w:t>Sweref</w:t>
      </w:r>
      <w:proofErr w:type="spellEnd"/>
      <w:r w:rsidR="00194554" w:rsidRPr="00AD7762">
        <w:rPr>
          <w:rFonts w:ascii="Times LT Std" w:eastAsia="Calibri" w:hAnsi="Times LT Std"/>
          <w:szCs w:val="24"/>
          <w:lang w:eastAsia="en-US"/>
        </w:rPr>
        <w:t xml:space="preserve"> 99)</w:t>
      </w:r>
    </w:p>
    <w:p w14:paraId="300FE7D3" w14:textId="77777777" w:rsidR="00826BAC" w:rsidRPr="00AD7762" w:rsidRDefault="00F222C7"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Fastighetsbeteckning/Markägare:</w:t>
      </w:r>
      <w:r w:rsidR="00A56DEE" w:rsidRPr="00AD7762">
        <w:rPr>
          <w:rFonts w:ascii="Times LT Std" w:eastAsia="Calibri" w:hAnsi="Times LT Std"/>
          <w:szCs w:val="24"/>
          <w:lang w:eastAsia="en-US"/>
        </w:rPr>
        <w:t xml:space="preserve"> </w:t>
      </w:r>
      <w:proofErr w:type="spellStart"/>
      <w:r w:rsidR="00220491" w:rsidRPr="00AD7762">
        <w:rPr>
          <w:rFonts w:ascii="Times LT Std" w:eastAsia="Calibri" w:hAnsi="Times LT Std"/>
          <w:szCs w:val="24"/>
          <w:lang w:eastAsia="en-US"/>
        </w:rPr>
        <w:t>Byrum</w:t>
      </w:r>
      <w:proofErr w:type="spellEnd"/>
      <w:r w:rsidR="00220491" w:rsidRPr="00AD7762">
        <w:rPr>
          <w:rFonts w:ascii="Times LT Std" w:eastAsia="Calibri" w:hAnsi="Times LT Std"/>
          <w:szCs w:val="24"/>
          <w:lang w:eastAsia="en-US"/>
        </w:rPr>
        <w:t xml:space="preserve"> 5:6</w:t>
      </w:r>
      <w:r w:rsidR="00F127AE" w:rsidRPr="00AD7762">
        <w:rPr>
          <w:rFonts w:ascii="Times LT Std" w:eastAsia="Calibri" w:hAnsi="Times LT Std"/>
          <w:szCs w:val="24"/>
          <w:lang w:eastAsia="en-US"/>
        </w:rPr>
        <w:t>/</w:t>
      </w:r>
      <w:r w:rsidR="007E0CBF" w:rsidRPr="00AD7762">
        <w:rPr>
          <w:rFonts w:ascii="Times LT Std" w:eastAsia="Calibri" w:hAnsi="Times LT Std"/>
          <w:szCs w:val="24"/>
          <w:lang w:eastAsia="en-US"/>
        </w:rPr>
        <w:t>Naturvårdsverket</w:t>
      </w:r>
      <w:r w:rsidR="00F127AE" w:rsidRPr="00AD7762">
        <w:rPr>
          <w:rFonts w:ascii="Times LT Std" w:eastAsia="Calibri" w:hAnsi="Times LT Std"/>
          <w:szCs w:val="24"/>
          <w:lang w:eastAsia="en-US"/>
        </w:rPr>
        <w:t xml:space="preserve">. </w:t>
      </w:r>
    </w:p>
    <w:p w14:paraId="6D3D540E" w14:textId="77777777" w:rsidR="00F127AE" w:rsidRPr="00AD7762" w:rsidRDefault="00F127AE" w:rsidP="00F222C7">
      <w:pPr>
        <w:spacing w:after="200" w:line="276" w:lineRule="auto"/>
        <w:contextualSpacing/>
        <w:rPr>
          <w:rFonts w:ascii="Times LT Std" w:eastAsia="Calibri" w:hAnsi="Times LT Std"/>
          <w:szCs w:val="24"/>
          <w:lang w:eastAsia="en-US"/>
        </w:rPr>
      </w:pPr>
      <w:r w:rsidRPr="00AD7762">
        <w:rPr>
          <w:rFonts w:ascii="Times LT Std" w:eastAsia="Calibri" w:hAnsi="Times LT Std"/>
          <w:szCs w:val="24"/>
          <w:lang w:eastAsia="en-US"/>
        </w:rPr>
        <w:t xml:space="preserve">Arrendator: </w:t>
      </w:r>
      <w:r w:rsidR="00FB327E" w:rsidRPr="00AD7762">
        <w:rPr>
          <w:szCs w:val="24"/>
        </w:rPr>
        <w:t>Hans-Erik Carlsson.</w:t>
      </w:r>
    </w:p>
    <w:p w14:paraId="64CE8516" w14:textId="77777777" w:rsidR="00F222C7" w:rsidRPr="00937308" w:rsidRDefault="004214D1" w:rsidP="00937308">
      <w:pPr>
        <w:pStyle w:val="Rubrik3"/>
        <w:rPr>
          <w:rFonts w:ascii="Times LT Std" w:eastAsia="Calibri" w:hAnsi="Times LT Std"/>
          <w:sz w:val="22"/>
          <w:lang w:eastAsia="en-US"/>
        </w:rPr>
      </w:pPr>
      <w:r w:rsidRPr="00E308FD">
        <w:rPr>
          <w:rFonts w:ascii="Times LT Std" w:eastAsia="Calibri" w:hAnsi="Times LT Std"/>
          <w:sz w:val="22"/>
          <w:lang w:eastAsia="en-US"/>
        </w:rPr>
        <w:br w:type="page"/>
      </w:r>
      <w:r w:rsidR="00937308">
        <w:rPr>
          <w:rFonts w:ascii="Times LT Std" w:eastAsia="Calibri" w:hAnsi="Times LT Std"/>
          <w:sz w:val="22"/>
          <w:lang w:eastAsia="en-US"/>
        </w:rPr>
        <w:lastRenderedPageBreak/>
        <w:t xml:space="preserve"> </w:t>
      </w:r>
      <w:proofErr w:type="gramStart"/>
      <w:r w:rsidR="00F222C7" w:rsidRPr="00D33D77">
        <w:t>Åtgärder :</w:t>
      </w:r>
      <w:proofErr w:type="gramEnd"/>
      <w:r w:rsidR="00F222C7" w:rsidRPr="00D33D77">
        <w:t xml:space="preserve"> </w:t>
      </w:r>
    </w:p>
    <w:p w14:paraId="61D47B53" w14:textId="77777777" w:rsidR="00C90B90" w:rsidRDefault="00E602FE" w:rsidP="00E602FE">
      <w:pPr>
        <w:numPr>
          <w:ilvl w:val="0"/>
          <w:numId w:val="15"/>
        </w:numPr>
        <w:spacing w:line="360" w:lineRule="auto"/>
        <w:rPr>
          <w:rFonts w:ascii="Garamond" w:hAnsi="Garamond"/>
        </w:rPr>
      </w:pPr>
      <w:r>
        <w:rPr>
          <w:rFonts w:ascii="Garamond" w:hAnsi="Garamond"/>
        </w:rPr>
        <w:t>C5</w:t>
      </w:r>
      <w:r w:rsidR="004B52EA">
        <w:rPr>
          <w:rFonts w:ascii="Garamond" w:hAnsi="Garamond"/>
        </w:rPr>
        <w:t xml:space="preserve"> </w:t>
      </w:r>
      <w:r>
        <w:rPr>
          <w:rFonts w:ascii="Garamond" w:hAnsi="Garamond"/>
        </w:rPr>
        <w:t>Uppfödning av större ekbock och utsättning av större ekbock inklusive tillverkning och montering av bur</w:t>
      </w:r>
    </w:p>
    <w:p w14:paraId="2F8C134B" w14:textId="77777777" w:rsidR="00E602FE" w:rsidRPr="00E602FE" w:rsidRDefault="00E602FE" w:rsidP="00E602FE">
      <w:pPr>
        <w:numPr>
          <w:ilvl w:val="0"/>
          <w:numId w:val="15"/>
        </w:numPr>
        <w:spacing w:line="360" w:lineRule="auto"/>
        <w:rPr>
          <w:rFonts w:ascii="Garamond" w:hAnsi="Garamond"/>
        </w:rPr>
      </w:pPr>
      <w:r>
        <w:rPr>
          <w:rFonts w:ascii="Garamond" w:hAnsi="Garamond"/>
        </w:rPr>
        <w:t>D</w:t>
      </w:r>
      <w:r w:rsidR="004B52EA">
        <w:rPr>
          <w:rFonts w:ascii="Garamond" w:hAnsi="Garamond"/>
        </w:rPr>
        <w:t>3 Uppföljning av återetablering av större ekbock</w:t>
      </w:r>
    </w:p>
    <w:p w14:paraId="2BCCEC8E" w14:textId="77777777" w:rsidR="00C90B90" w:rsidRPr="006978F6" w:rsidRDefault="00C90B90" w:rsidP="00C90B90">
      <w:pPr>
        <w:numPr>
          <w:ilvl w:val="0"/>
          <w:numId w:val="15"/>
        </w:numPr>
        <w:spacing w:line="360" w:lineRule="auto"/>
        <w:rPr>
          <w:rFonts w:ascii="Garamond" w:hAnsi="Garamond"/>
        </w:rPr>
      </w:pPr>
      <w:r w:rsidRPr="006978F6">
        <w:rPr>
          <w:rFonts w:ascii="Garamond" w:hAnsi="Garamond"/>
        </w:rPr>
        <w:t>E1</w:t>
      </w:r>
      <w:r w:rsidR="00E602FE">
        <w:rPr>
          <w:rFonts w:ascii="Garamond" w:hAnsi="Garamond"/>
        </w:rPr>
        <w:t>.2</w:t>
      </w:r>
      <w:r w:rsidRPr="006978F6">
        <w:rPr>
          <w:rFonts w:ascii="Garamond" w:hAnsi="Garamond"/>
        </w:rPr>
        <w:t xml:space="preserve"> </w:t>
      </w:r>
      <w:r w:rsidR="00E602FE">
        <w:rPr>
          <w:rFonts w:ascii="Garamond" w:hAnsi="Garamond"/>
        </w:rPr>
        <w:t>Projektskylt ska sättas upp</w:t>
      </w:r>
    </w:p>
    <w:p w14:paraId="6F9BC1EC" w14:textId="77777777" w:rsidR="00F222C7" w:rsidRPr="00D33D77" w:rsidRDefault="00F222C7" w:rsidP="00D33D77">
      <w:pPr>
        <w:pStyle w:val="Rubrik3"/>
      </w:pPr>
      <w:r w:rsidRPr="00D33D77">
        <w:t>Beskrivning av objektet</w:t>
      </w:r>
    </w:p>
    <w:p w14:paraId="456B7FBB" w14:textId="77777777" w:rsidR="00666AB6" w:rsidRPr="00153C41" w:rsidRDefault="00666AB6" w:rsidP="00666AB6">
      <w:pPr>
        <w:pStyle w:val="Rubrik4"/>
      </w:pPr>
      <w:bookmarkStart w:id="1" w:name="_Toc265832357"/>
      <w:r w:rsidRPr="00153C41">
        <w:t>Geologi</w:t>
      </w:r>
    </w:p>
    <w:p w14:paraId="481012A8" w14:textId="77777777" w:rsidR="00666AB6" w:rsidRDefault="00666AB6" w:rsidP="00666AB6">
      <w:pPr>
        <w:rPr>
          <w:iCs/>
          <w:szCs w:val="22"/>
        </w:rPr>
      </w:pPr>
      <w:r>
        <w:rPr>
          <w:iCs/>
          <w:szCs w:val="22"/>
        </w:rPr>
        <w:t xml:space="preserve">Berggrunden i reservatet utgörs av ca 540 miljoner år gammal kambrisk sandsten. Här förekommer </w:t>
      </w:r>
      <w:r w:rsidRPr="000C68AF">
        <w:rPr>
          <w:iCs/>
          <w:szCs w:val="22"/>
        </w:rPr>
        <w:t>kvartära bildningar</w:t>
      </w:r>
      <w:r>
        <w:rPr>
          <w:iCs/>
          <w:szCs w:val="22"/>
        </w:rPr>
        <w:t xml:space="preserve"> med sandig morän och en del isälvsavlagringar i form av postglacial sand. Moränryggarna utgörs av de </w:t>
      </w:r>
      <w:proofErr w:type="spellStart"/>
      <w:r>
        <w:rPr>
          <w:iCs/>
          <w:szCs w:val="22"/>
        </w:rPr>
        <w:t>trädbeklädda</w:t>
      </w:r>
      <w:proofErr w:type="spellEnd"/>
      <w:r>
        <w:rPr>
          <w:iCs/>
          <w:szCs w:val="22"/>
        </w:rPr>
        <w:t xml:space="preserve"> delarna i reservatet. Blockigheten i markytan varierar från normal till blockrikt. De lågt liggande havsstrandängarna i reservatet utgörs främst av finkorniga sediment av gyttja eller lergyttja. I de övre delarna av strandängen är finsedimenten överlagrade av ett tunt </w:t>
      </w:r>
      <w:proofErr w:type="spellStart"/>
      <w:r>
        <w:rPr>
          <w:iCs/>
          <w:szCs w:val="22"/>
        </w:rPr>
        <w:t>torvtäcke</w:t>
      </w:r>
      <w:proofErr w:type="spellEnd"/>
      <w:r>
        <w:rPr>
          <w:iCs/>
          <w:szCs w:val="22"/>
        </w:rPr>
        <w:t xml:space="preserve">. </w:t>
      </w:r>
    </w:p>
    <w:p w14:paraId="2BA89C30" w14:textId="77777777" w:rsidR="00666AB6" w:rsidRDefault="00666AB6" w:rsidP="00666AB6">
      <w:pPr>
        <w:pStyle w:val="Rubrik4"/>
      </w:pPr>
      <w:r>
        <w:t>Naturtyper</w:t>
      </w:r>
    </w:p>
    <w:p w14:paraId="7E7C9927" w14:textId="77777777" w:rsidR="00666AB6" w:rsidRPr="00AD7762" w:rsidRDefault="00666AB6" w:rsidP="00666AB6">
      <w:pPr>
        <w:pStyle w:val="Brdtext1"/>
        <w:rPr>
          <w:sz w:val="24"/>
          <w:szCs w:val="24"/>
        </w:rPr>
      </w:pPr>
      <w:r w:rsidRPr="00AD7762">
        <w:rPr>
          <w:sz w:val="24"/>
          <w:szCs w:val="24"/>
        </w:rPr>
        <w:t xml:space="preserve">Björnö naturreservat hyser höga naturvärden kopplade till områdets kulturpräglade </w:t>
      </w:r>
      <w:proofErr w:type="spellStart"/>
      <w:r w:rsidRPr="00AD7762">
        <w:rPr>
          <w:sz w:val="24"/>
          <w:szCs w:val="24"/>
        </w:rPr>
        <w:t>ekmiljöer</w:t>
      </w:r>
      <w:proofErr w:type="spellEnd"/>
      <w:r w:rsidRPr="00AD7762">
        <w:rPr>
          <w:sz w:val="24"/>
          <w:szCs w:val="24"/>
        </w:rPr>
        <w:t xml:space="preserve"> och havsstrandängarnas särpräglade flora och rika fågelliv. Den rika mångfald av organismer som är knutna till reservatets </w:t>
      </w:r>
      <w:proofErr w:type="spellStart"/>
      <w:r w:rsidRPr="00AD7762">
        <w:rPr>
          <w:sz w:val="24"/>
          <w:szCs w:val="24"/>
        </w:rPr>
        <w:t>ekmiljöer</w:t>
      </w:r>
      <w:proofErr w:type="spellEnd"/>
      <w:r w:rsidRPr="00AD7762">
        <w:rPr>
          <w:sz w:val="24"/>
          <w:szCs w:val="24"/>
        </w:rPr>
        <w:t xml:space="preserve"> är av internationell betydelse och utgör därför en särskilt värdefull miljö att skydda och bevara. Björnö naturreservat ingår i den nationella bevarandeplanen för odlingslandskapet samt har högsta naturvärdesklass (klass 1) i Kalmar läns naturvårdsplan.</w:t>
      </w:r>
    </w:p>
    <w:p w14:paraId="0D0C6475" w14:textId="77777777" w:rsidR="00666AB6" w:rsidRPr="00AD7762" w:rsidRDefault="00666AB6" w:rsidP="00666AB6">
      <w:pPr>
        <w:pStyle w:val="Brdtext1"/>
        <w:rPr>
          <w:sz w:val="24"/>
          <w:szCs w:val="24"/>
        </w:rPr>
      </w:pPr>
    </w:p>
    <w:p w14:paraId="2F769693" w14:textId="77777777" w:rsidR="00666AB6" w:rsidRPr="00153C41" w:rsidRDefault="00666AB6" w:rsidP="00666AB6">
      <w:pPr>
        <w:pStyle w:val="Rubrik5"/>
      </w:pPr>
      <w:proofErr w:type="spellStart"/>
      <w:r w:rsidRPr="00153C41">
        <w:t>Ekmiljöer</w:t>
      </w:r>
      <w:proofErr w:type="spellEnd"/>
    </w:p>
    <w:p w14:paraId="5DB14E53" w14:textId="41B60F44" w:rsidR="00666AB6" w:rsidRDefault="00666AB6" w:rsidP="00666AB6">
      <w:pPr>
        <w:rPr>
          <w:iCs/>
          <w:szCs w:val="22"/>
        </w:rPr>
      </w:pPr>
      <w:r>
        <w:rPr>
          <w:iCs/>
          <w:szCs w:val="22"/>
        </w:rPr>
        <w:t xml:space="preserve">Ekhagarna i reservatet samt alléerna hyser en mängd skyddsvärda träd med höga naturvärden. Gamla träd, grova träd eller träd med håligheter är mycket skyddsvärda och utgör </w:t>
      </w:r>
      <w:proofErr w:type="spellStart"/>
      <w:r>
        <w:rPr>
          <w:iCs/>
          <w:szCs w:val="22"/>
        </w:rPr>
        <w:t>livmiljö</w:t>
      </w:r>
      <w:proofErr w:type="spellEnd"/>
      <w:r>
        <w:rPr>
          <w:iCs/>
          <w:szCs w:val="22"/>
        </w:rPr>
        <w:t xml:space="preserve"> för </w:t>
      </w:r>
      <w:r w:rsidRPr="00C445BF">
        <w:rPr>
          <w:iCs/>
          <w:szCs w:val="22"/>
        </w:rPr>
        <w:t xml:space="preserve">en mängd olika insekter, lavar, mossor och svampar. De är också viktiga för </w:t>
      </w:r>
      <w:r>
        <w:rPr>
          <w:iCs/>
          <w:szCs w:val="22"/>
        </w:rPr>
        <w:t xml:space="preserve">många </w:t>
      </w:r>
      <w:r w:rsidRPr="00C445BF">
        <w:rPr>
          <w:iCs/>
          <w:szCs w:val="22"/>
        </w:rPr>
        <w:t>fladdermöss och fåglar som kan använda ihåliga trädstammar som boplats. Orsaken till artrikedomen är framförallt att ett gammalt träd kan erbjuda en mängd olika livsmiljöer. Trädet kan vara knotigt, ha skrovlig bark och har ofta håligheter och döda vedpartier.</w:t>
      </w:r>
      <w:r>
        <w:rPr>
          <w:iCs/>
          <w:szCs w:val="22"/>
        </w:rPr>
        <w:t xml:space="preserve"> Förutom levande träd utgör även döda grova träd viktiga livsmiljöer. </w:t>
      </w:r>
    </w:p>
    <w:p w14:paraId="7616B56B" w14:textId="77777777" w:rsidR="00666AB6" w:rsidRDefault="00666AB6" w:rsidP="00666AB6">
      <w:pPr>
        <w:rPr>
          <w:iCs/>
          <w:szCs w:val="22"/>
        </w:rPr>
      </w:pPr>
    </w:p>
    <w:p w14:paraId="48E2FE08" w14:textId="3F3AEEEA" w:rsidR="00666AB6" w:rsidRDefault="00666AB6" w:rsidP="00666AB6">
      <w:pPr>
        <w:rPr>
          <w:iCs/>
          <w:szCs w:val="22"/>
        </w:rPr>
      </w:pPr>
      <w:r>
        <w:rPr>
          <w:iCs/>
          <w:szCs w:val="22"/>
        </w:rPr>
        <w:t xml:space="preserve">På Björnö är ekarnas medelålder runt 150 år. Enstaka inslag av jätteekar och grova lindar av betydligt högre ålder förekommer främst i norra delen vid matängsbacken, i anslutning till allén samt glest utspridda i den östra halvan av reservatet. I den västra delen av reservatet är ekarna lite yngre och står tätare. </w:t>
      </w:r>
      <w:proofErr w:type="spellStart"/>
      <w:r>
        <w:rPr>
          <w:iCs/>
          <w:szCs w:val="22"/>
        </w:rPr>
        <w:t>Hålträd</w:t>
      </w:r>
      <w:proofErr w:type="spellEnd"/>
      <w:r>
        <w:rPr>
          <w:iCs/>
          <w:szCs w:val="22"/>
        </w:rPr>
        <w:t xml:space="preserve"> och döda liggande och stående träd förekommer generellt för sparsamt men är tämligen allmänna i vissa delar av reservatet. Området vid Matängsbacken samt området längs österut i reservatet betas idag inte och är igenväxt med lövsly och högväxande vegetation. Här finns en del gamla grova lindar samt lindar som tidigare hamlats. På enstaka lindar växer mistel. </w:t>
      </w:r>
    </w:p>
    <w:p w14:paraId="4738658D" w14:textId="77777777" w:rsidR="00666AB6" w:rsidRDefault="00666AB6" w:rsidP="00666AB6">
      <w:pPr>
        <w:rPr>
          <w:iCs/>
          <w:szCs w:val="22"/>
        </w:rPr>
      </w:pPr>
    </w:p>
    <w:p w14:paraId="599CBA99" w14:textId="77777777" w:rsidR="00666AB6" w:rsidRDefault="00666AB6" w:rsidP="00666AB6">
      <w:pPr>
        <w:rPr>
          <w:iCs/>
          <w:szCs w:val="22"/>
        </w:rPr>
      </w:pPr>
      <w:r>
        <w:rPr>
          <w:iCs/>
          <w:szCs w:val="22"/>
        </w:rPr>
        <w:t xml:space="preserve">Fältskiktet i </w:t>
      </w:r>
      <w:proofErr w:type="spellStart"/>
      <w:r>
        <w:rPr>
          <w:iCs/>
          <w:szCs w:val="22"/>
        </w:rPr>
        <w:t>ekhagmarken</w:t>
      </w:r>
      <w:proofErr w:type="spellEnd"/>
      <w:r>
        <w:rPr>
          <w:iCs/>
          <w:szCs w:val="22"/>
        </w:rPr>
        <w:t xml:space="preserve"> är artrikt med många hävdgynnade arter som gullviva, </w:t>
      </w:r>
      <w:proofErr w:type="spellStart"/>
      <w:r>
        <w:rPr>
          <w:iCs/>
          <w:szCs w:val="22"/>
        </w:rPr>
        <w:t>bockrot</w:t>
      </w:r>
      <w:proofErr w:type="spellEnd"/>
      <w:r>
        <w:rPr>
          <w:iCs/>
          <w:szCs w:val="22"/>
        </w:rPr>
        <w:t xml:space="preserve">, </w:t>
      </w:r>
      <w:proofErr w:type="spellStart"/>
      <w:r>
        <w:rPr>
          <w:iCs/>
          <w:szCs w:val="22"/>
        </w:rPr>
        <w:t>blåsuga</w:t>
      </w:r>
      <w:proofErr w:type="spellEnd"/>
      <w:r>
        <w:rPr>
          <w:iCs/>
          <w:szCs w:val="22"/>
        </w:rPr>
        <w:t xml:space="preserve">, ängsvädd, stagg, darrgräs och mandelblomma. Enstaka rödlistade arter som desmeknopp (NT) har rapporterats från området. Även de fridlysta orkidéerna Adam och Eva samt tvåblad har tidigare noterats här, dock har de trädklädda delarna av reservatet betats mycket intensivt på senare år på bekostnad av mer beteskänsliga växter som orkidéer. </w:t>
      </w:r>
    </w:p>
    <w:p w14:paraId="6CAF5A65" w14:textId="77777777" w:rsidR="00330AFD" w:rsidRPr="004A266D" w:rsidRDefault="00330AFD" w:rsidP="00666AB6">
      <w:pPr>
        <w:rPr>
          <w:iCs/>
          <w:szCs w:val="22"/>
        </w:rPr>
      </w:pPr>
    </w:p>
    <w:p w14:paraId="1E2BB43A" w14:textId="48FCAFF1" w:rsidR="00666AB6" w:rsidRPr="00AD7762" w:rsidRDefault="00666AB6" w:rsidP="00666AB6">
      <w:pPr>
        <w:pStyle w:val="Brdtext1"/>
        <w:rPr>
          <w:sz w:val="24"/>
          <w:szCs w:val="24"/>
        </w:rPr>
      </w:pPr>
      <w:r w:rsidRPr="00AD7762">
        <w:rPr>
          <w:iCs/>
          <w:sz w:val="24"/>
          <w:szCs w:val="24"/>
        </w:rPr>
        <w:t xml:space="preserve">Björnös skalbaggsfauna har inventerats under sent 90-tal och visade på drygt ett 50-tal hotade arter, de flesta knutna till områdets </w:t>
      </w:r>
      <w:proofErr w:type="spellStart"/>
      <w:r w:rsidRPr="00AD7762">
        <w:rPr>
          <w:iCs/>
          <w:sz w:val="24"/>
          <w:szCs w:val="24"/>
        </w:rPr>
        <w:t>ekmiljöer</w:t>
      </w:r>
      <w:proofErr w:type="spellEnd"/>
      <w:r w:rsidRPr="00AD7762">
        <w:rPr>
          <w:iCs/>
          <w:sz w:val="24"/>
          <w:szCs w:val="24"/>
        </w:rPr>
        <w:t xml:space="preserve">. Inventeringar har utförts av </w:t>
      </w:r>
      <w:proofErr w:type="spellStart"/>
      <w:r w:rsidRPr="00AD7762">
        <w:rPr>
          <w:iCs/>
          <w:sz w:val="24"/>
          <w:szCs w:val="24"/>
        </w:rPr>
        <w:t>Baranowski</w:t>
      </w:r>
      <w:proofErr w:type="spellEnd"/>
      <w:r w:rsidRPr="00AD7762">
        <w:rPr>
          <w:iCs/>
          <w:sz w:val="24"/>
          <w:szCs w:val="24"/>
        </w:rPr>
        <w:t xml:space="preserve"> (1995) samt Andersson (1998). Redan då konstaterades flera fynd av</w:t>
      </w:r>
      <w:r w:rsidRPr="00AD7762">
        <w:rPr>
          <w:i/>
          <w:iCs/>
          <w:sz w:val="24"/>
          <w:szCs w:val="24"/>
        </w:rPr>
        <w:t xml:space="preserve"> </w:t>
      </w:r>
      <w:r w:rsidRPr="00AD7762">
        <w:rPr>
          <w:rStyle w:val="Brdtext1Char"/>
          <w:sz w:val="24"/>
          <w:szCs w:val="24"/>
        </w:rPr>
        <w:t>läderbagge (</w:t>
      </w:r>
      <w:proofErr w:type="spellStart"/>
      <w:r w:rsidRPr="00AD7762">
        <w:rPr>
          <w:rStyle w:val="Brdtext1Char"/>
          <w:i/>
          <w:sz w:val="24"/>
          <w:szCs w:val="24"/>
        </w:rPr>
        <w:t>Osmoderma</w:t>
      </w:r>
      <w:proofErr w:type="spellEnd"/>
      <w:r w:rsidRPr="00AD7762">
        <w:rPr>
          <w:rStyle w:val="Brdtext1Char"/>
          <w:i/>
          <w:sz w:val="24"/>
          <w:szCs w:val="24"/>
        </w:rPr>
        <w:t xml:space="preserve"> </w:t>
      </w:r>
      <w:proofErr w:type="spellStart"/>
      <w:r w:rsidRPr="00AD7762">
        <w:rPr>
          <w:rStyle w:val="Brdtext1Char"/>
          <w:i/>
          <w:sz w:val="24"/>
          <w:szCs w:val="24"/>
        </w:rPr>
        <w:t>eremita</w:t>
      </w:r>
      <w:proofErr w:type="spellEnd"/>
      <w:r w:rsidRPr="00AD7762">
        <w:rPr>
          <w:rStyle w:val="Brdtext1Char"/>
          <w:sz w:val="24"/>
          <w:szCs w:val="24"/>
        </w:rPr>
        <w:t xml:space="preserve">) som lever i ihåligheter i gamla lövträd och är en viktig indikatorart för värdefulla </w:t>
      </w:r>
      <w:proofErr w:type="spellStart"/>
      <w:r w:rsidRPr="00AD7762">
        <w:rPr>
          <w:rStyle w:val="Brdtext1Char"/>
          <w:sz w:val="24"/>
          <w:szCs w:val="24"/>
        </w:rPr>
        <w:t>ekmiljöer</w:t>
      </w:r>
      <w:proofErr w:type="spellEnd"/>
      <w:r w:rsidRPr="00AD7762">
        <w:rPr>
          <w:rStyle w:val="Brdtext1Char"/>
          <w:sz w:val="24"/>
          <w:szCs w:val="24"/>
        </w:rPr>
        <w:t xml:space="preserve">. Där det finns läderbagge finns ofta andra rödlistade och hotade insekter av lavar, svampar och insekter. Läderbaggen är listad som nära hotad (NT) i den svenska rödlistan och i den globala rödlistan (enligt den internationella naturvårdsunionens kriterier, IUCN). Arten är en prioriterad art enligt EU:s art- och habitatdirektiv och en art av gemenskapsintresse vilkas bevarande kräver särskilda bevarandeområden (bilaga 2) och en art av gemenskapsintresse som kräver noggrant skydd (bilaga 4). Sverige har upprättat ett åtgärdsprogram för bevarande av arten där målet är att genom riktade åtgärder öka tillgången av tillgängliga livsmiljöer och få en livskraftig population inom det svenska utbredningsområdet. Enligt en, av Länsstyrelsen, nyligen utförd trädinventering på Björnö förekommer läderbaggen än idag i ett flertal av de ihåliga ekarna inom reservatet. </w:t>
      </w:r>
      <w:r w:rsidRPr="00AD7762">
        <w:rPr>
          <w:sz w:val="24"/>
          <w:szCs w:val="24"/>
        </w:rPr>
        <w:t xml:space="preserve">Den starkt hotade arten </w:t>
      </w:r>
      <w:proofErr w:type="spellStart"/>
      <w:r w:rsidRPr="00AD7762">
        <w:rPr>
          <w:sz w:val="24"/>
          <w:szCs w:val="24"/>
        </w:rPr>
        <w:t>brunoxe</w:t>
      </w:r>
      <w:proofErr w:type="spellEnd"/>
      <w:r w:rsidRPr="00AD7762">
        <w:rPr>
          <w:sz w:val="24"/>
          <w:szCs w:val="24"/>
        </w:rPr>
        <w:t xml:space="preserve"> (</w:t>
      </w:r>
      <w:proofErr w:type="spellStart"/>
      <w:r w:rsidRPr="00AD7762">
        <w:rPr>
          <w:i/>
          <w:sz w:val="24"/>
          <w:szCs w:val="24"/>
        </w:rPr>
        <w:t>Aesalus</w:t>
      </w:r>
      <w:proofErr w:type="spellEnd"/>
      <w:r w:rsidRPr="00AD7762">
        <w:rPr>
          <w:i/>
          <w:sz w:val="24"/>
          <w:szCs w:val="24"/>
        </w:rPr>
        <w:t xml:space="preserve"> </w:t>
      </w:r>
      <w:proofErr w:type="spellStart"/>
      <w:r w:rsidRPr="00AD7762">
        <w:rPr>
          <w:i/>
          <w:sz w:val="24"/>
          <w:szCs w:val="24"/>
        </w:rPr>
        <w:t>scarabaeoides</w:t>
      </w:r>
      <w:proofErr w:type="spellEnd"/>
      <w:r w:rsidRPr="00AD7762">
        <w:rPr>
          <w:sz w:val="24"/>
          <w:szCs w:val="24"/>
        </w:rPr>
        <w:t xml:space="preserve">) hittades under inventeringarna på 90-talet. Arten lever i </w:t>
      </w:r>
      <w:proofErr w:type="spellStart"/>
      <w:r w:rsidRPr="00AD7762">
        <w:rPr>
          <w:sz w:val="24"/>
          <w:szCs w:val="24"/>
        </w:rPr>
        <w:t>brunrötad</w:t>
      </w:r>
      <w:proofErr w:type="spellEnd"/>
      <w:r w:rsidRPr="00AD7762">
        <w:rPr>
          <w:sz w:val="24"/>
          <w:szCs w:val="24"/>
        </w:rPr>
        <w:t xml:space="preserve"> ved av grövre dimensioner. Ofta i lågor med markkontakt, stubbar eller rötter av främst ek. Fynd från </w:t>
      </w:r>
      <w:proofErr w:type="spellStart"/>
      <w:r w:rsidRPr="00AD7762">
        <w:rPr>
          <w:sz w:val="24"/>
          <w:szCs w:val="24"/>
        </w:rPr>
        <w:t>brunoxe</w:t>
      </w:r>
      <w:proofErr w:type="spellEnd"/>
      <w:r w:rsidRPr="00AD7762">
        <w:rPr>
          <w:sz w:val="24"/>
          <w:szCs w:val="24"/>
        </w:rPr>
        <w:t xml:space="preserve"> finns endast från 13 lokaler i Sverige och då är de flesta av dessa fynduppgifter äldre än 1985. Brunoxen ingår i åtgärdsprogrammet för skalbaggar i </w:t>
      </w:r>
      <w:proofErr w:type="spellStart"/>
      <w:r w:rsidRPr="00AD7762">
        <w:rPr>
          <w:sz w:val="24"/>
          <w:szCs w:val="24"/>
        </w:rPr>
        <w:t>eklågor</w:t>
      </w:r>
      <w:proofErr w:type="spellEnd"/>
      <w:r w:rsidRPr="00AD7762">
        <w:rPr>
          <w:sz w:val="24"/>
          <w:szCs w:val="24"/>
        </w:rPr>
        <w:t xml:space="preserve"> (</w:t>
      </w:r>
      <w:r w:rsidR="00AD7762" w:rsidRPr="00AD7762">
        <w:rPr>
          <w:sz w:val="24"/>
          <w:szCs w:val="24"/>
        </w:rPr>
        <w:t>2012–2016</w:t>
      </w:r>
      <w:r w:rsidRPr="00AD7762">
        <w:rPr>
          <w:sz w:val="24"/>
          <w:szCs w:val="24"/>
        </w:rPr>
        <w:t>). Andra intressanta fynd av skalbaggar på Björnö omfattar bland annat bålgetingskortvinge (</w:t>
      </w:r>
      <w:proofErr w:type="spellStart"/>
      <w:r w:rsidRPr="00AD7762">
        <w:rPr>
          <w:i/>
          <w:iCs/>
          <w:sz w:val="24"/>
          <w:szCs w:val="24"/>
        </w:rPr>
        <w:t>Velleius</w:t>
      </w:r>
      <w:proofErr w:type="spellEnd"/>
      <w:r w:rsidRPr="00AD7762">
        <w:rPr>
          <w:i/>
          <w:iCs/>
          <w:sz w:val="24"/>
          <w:szCs w:val="24"/>
        </w:rPr>
        <w:t xml:space="preserve"> </w:t>
      </w:r>
      <w:proofErr w:type="spellStart"/>
      <w:r w:rsidRPr="00AD7762">
        <w:rPr>
          <w:i/>
          <w:iCs/>
          <w:sz w:val="24"/>
          <w:szCs w:val="24"/>
        </w:rPr>
        <w:t>dilatatus</w:t>
      </w:r>
      <w:proofErr w:type="spellEnd"/>
      <w:r w:rsidRPr="00AD7762">
        <w:rPr>
          <w:iCs/>
          <w:sz w:val="24"/>
          <w:szCs w:val="24"/>
        </w:rPr>
        <w:t>)</w:t>
      </w:r>
      <w:r w:rsidRPr="00AD7762">
        <w:rPr>
          <w:i/>
          <w:iCs/>
          <w:sz w:val="24"/>
          <w:szCs w:val="24"/>
        </w:rPr>
        <w:t xml:space="preserve">, </w:t>
      </w:r>
      <w:r w:rsidRPr="00AD7762">
        <w:rPr>
          <w:sz w:val="24"/>
          <w:szCs w:val="24"/>
        </w:rPr>
        <w:t>mindre ekoxe (</w:t>
      </w:r>
      <w:proofErr w:type="spellStart"/>
      <w:r w:rsidRPr="00AD7762">
        <w:rPr>
          <w:i/>
          <w:iCs/>
          <w:sz w:val="24"/>
          <w:szCs w:val="24"/>
        </w:rPr>
        <w:t>Dorcus</w:t>
      </w:r>
      <w:proofErr w:type="spellEnd"/>
      <w:r w:rsidRPr="00AD7762">
        <w:rPr>
          <w:i/>
          <w:iCs/>
          <w:sz w:val="24"/>
          <w:szCs w:val="24"/>
        </w:rPr>
        <w:t xml:space="preserve"> </w:t>
      </w:r>
      <w:proofErr w:type="spellStart"/>
      <w:r w:rsidRPr="00AD7762">
        <w:rPr>
          <w:i/>
          <w:iCs/>
          <w:sz w:val="24"/>
          <w:szCs w:val="24"/>
        </w:rPr>
        <w:t>parallelepipedus</w:t>
      </w:r>
      <w:proofErr w:type="spellEnd"/>
      <w:r w:rsidRPr="00AD7762">
        <w:rPr>
          <w:i/>
          <w:iCs/>
          <w:sz w:val="24"/>
          <w:szCs w:val="24"/>
        </w:rPr>
        <w:t>)</w:t>
      </w:r>
      <w:r w:rsidRPr="00AD7762">
        <w:rPr>
          <w:sz w:val="24"/>
          <w:szCs w:val="24"/>
        </w:rPr>
        <w:t xml:space="preserve">, </w:t>
      </w:r>
      <w:proofErr w:type="spellStart"/>
      <w:r w:rsidRPr="00AD7762">
        <w:rPr>
          <w:sz w:val="24"/>
          <w:szCs w:val="24"/>
        </w:rPr>
        <w:t>smalknäppare</w:t>
      </w:r>
      <w:proofErr w:type="spellEnd"/>
      <w:r w:rsidRPr="00AD7762">
        <w:rPr>
          <w:sz w:val="24"/>
          <w:szCs w:val="24"/>
        </w:rPr>
        <w:t xml:space="preserve"> (</w:t>
      </w:r>
      <w:proofErr w:type="spellStart"/>
      <w:r w:rsidRPr="00AD7762">
        <w:rPr>
          <w:i/>
          <w:iCs/>
          <w:sz w:val="24"/>
          <w:szCs w:val="24"/>
        </w:rPr>
        <w:t>Procraerus</w:t>
      </w:r>
      <w:proofErr w:type="spellEnd"/>
      <w:r w:rsidRPr="00AD7762">
        <w:rPr>
          <w:i/>
          <w:iCs/>
          <w:sz w:val="24"/>
          <w:szCs w:val="24"/>
        </w:rPr>
        <w:t xml:space="preserve"> </w:t>
      </w:r>
      <w:proofErr w:type="spellStart"/>
      <w:r w:rsidRPr="00AD7762">
        <w:rPr>
          <w:i/>
          <w:iCs/>
          <w:sz w:val="24"/>
          <w:szCs w:val="24"/>
        </w:rPr>
        <w:t>tibialis</w:t>
      </w:r>
      <w:proofErr w:type="spellEnd"/>
      <w:r w:rsidRPr="00AD7762">
        <w:rPr>
          <w:i/>
          <w:iCs/>
          <w:sz w:val="24"/>
          <w:szCs w:val="24"/>
        </w:rPr>
        <w:t>)</w:t>
      </w:r>
      <w:r w:rsidRPr="00AD7762">
        <w:rPr>
          <w:sz w:val="24"/>
          <w:szCs w:val="24"/>
        </w:rPr>
        <w:t xml:space="preserve">, </w:t>
      </w:r>
      <w:proofErr w:type="spellStart"/>
      <w:r w:rsidRPr="00AD7762">
        <w:rPr>
          <w:sz w:val="24"/>
          <w:szCs w:val="24"/>
        </w:rPr>
        <w:t>mulmknäppare</w:t>
      </w:r>
      <w:proofErr w:type="spellEnd"/>
      <w:r w:rsidRPr="00AD7762">
        <w:rPr>
          <w:sz w:val="24"/>
          <w:szCs w:val="24"/>
        </w:rPr>
        <w:t xml:space="preserve"> (</w:t>
      </w:r>
      <w:proofErr w:type="spellStart"/>
      <w:r w:rsidRPr="00AD7762">
        <w:rPr>
          <w:i/>
          <w:iCs/>
          <w:sz w:val="24"/>
          <w:szCs w:val="24"/>
        </w:rPr>
        <w:t>Elater</w:t>
      </w:r>
      <w:proofErr w:type="spellEnd"/>
      <w:r w:rsidRPr="00AD7762">
        <w:rPr>
          <w:i/>
          <w:iCs/>
          <w:sz w:val="24"/>
          <w:szCs w:val="24"/>
        </w:rPr>
        <w:t xml:space="preserve"> </w:t>
      </w:r>
      <w:proofErr w:type="spellStart"/>
      <w:r w:rsidRPr="00AD7762">
        <w:rPr>
          <w:i/>
          <w:iCs/>
          <w:sz w:val="24"/>
          <w:szCs w:val="24"/>
        </w:rPr>
        <w:t>ferrugineus</w:t>
      </w:r>
      <w:proofErr w:type="spellEnd"/>
      <w:r w:rsidRPr="00AD7762">
        <w:rPr>
          <w:i/>
          <w:iCs/>
          <w:sz w:val="24"/>
          <w:szCs w:val="24"/>
        </w:rPr>
        <w:t xml:space="preserve">) </w:t>
      </w:r>
      <w:r w:rsidRPr="00AD7762">
        <w:rPr>
          <w:sz w:val="24"/>
          <w:szCs w:val="24"/>
        </w:rPr>
        <w:t>samt matt mjölbagge (</w:t>
      </w:r>
      <w:proofErr w:type="spellStart"/>
      <w:r w:rsidRPr="00AD7762">
        <w:rPr>
          <w:i/>
          <w:iCs/>
          <w:sz w:val="24"/>
          <w:szCs w:val="24"/>
        </w:rPr>
        <w:t>Tenebrio</w:t>
      </w:r>
      <w:proofErr w:type="spellEnd"/>
      <w:r w:rsidRPr="00AD7762">
        <w:rPr>
          <w:i/>
          <w:iCs/>
          <w:sz w:val="24"/>
          <w:szCs w:val="24"/>
        </w:rPr>
        <w:t xml:space="preserve"> </w:t>
      </w:r>
      <w:proofErr w:type="spellStart"/>
      <w:r w:rsidRPr="00AD7762">
        <w:rPr>
          <w:i/>
          <w:iCs/>
          <w:sz w:val="24"/>
          <w:szCs w:val="24"/>
        </w:rPr>
        <w:t>opacus</w:t>
      </w:r>
      <w:proofErr w:type="spellEnd"/>
      <w:r w:rsidRPr="00AD7762">
        <w:rPr>
          <w:i/>
          <w:iCs/>
          <w:sz w:val="24"/>
          <w:szCs w:val="24"/>
        </w:rPr>
        <w:t xml:space="preserve">). </w:t>
      </w:r>
      <w:r w:rsidRPr="00AD7762">
        <w:rPr>
          <w:sz w:val="24"/>
          <w:szCs w:val="24"/>
        </w:rPr>
        <w:t xml:space="preserve">  Taggbock</w:t>
      </w:r>
      <w:r w:rsidR="007460F7" w:rsidRPr="00AD7762">
        <w:rPr>
          <w:sz w:val="24"/>
          <w:szCs w:val="24"/>
        </w:rPr>
        <w:t xml:space="preserve"> </w:t>
      </w:r>
      <w:proofErr w:type="spellStart"/>
      <w:r w:rsidRPr="00AD7762">
        <w:rPr>
          <w:i/>
          <w:sz w:val="24"/>
          <w:szCs w:val="24"/>
        </w:rPr>
        <w:t>Prionus</w:t>
      </w:r>
      <w:proofErr w:type="spellEnd"/>
      <w:r w:rsidRPr="00AD7762">
        <w:rPr>
          <w:i/>
          <w:sz w:val="24"/>
          <w:szCs w:val="24"/>
        </w:rPr>
        <w:t xml:space="preserve"> </w:t>
      </w:r>
      <w:proofErr w:type="spellStart"/>
      <w:r w:rsidRPr="00AD7762">
        <w:rPr>
          <w:i/>
          <w:sz w:val="24"/>
          <w:szCs w:val="24"/>
        </w:rPr>
        <w:t>coriarius</w:t>
      </w:r>
      <w:proofErr w:type="spellEnd"/>
      <w:r w:rsidRPr="00AD7762">
        <w:rPr>
          <w:sz w:val="24"/>
          <w:szCs w:val="24"/>
        </w:rPr>
        <w:t xml:space="preserve"> (NT) fångades i en feromonfälla utanför reservatet under 2012 (enligt uppgift, Thomas </w:t>
      </w:r>
      <w:proofErr w:type="spellStart"/>
      <w:r w:rsidRPr="00AD7762">
        <w:rPr>
          <w:sz w:val="24"/>
          <w:szCs w:val="24"/>
        </w:rPr>
        <w:t>Búren</w:t>
      </w:r>
      <w:proofErr w:type="spellEnd"/>
      <w:r w:rsidRPr="00AD7762">
        <w:rPr>
          <w:sz w:val="24"/>
          <w:szCs w:val="24"/>
        </w:rPr>
        <w:t xml:space="preserve">). Taggbockens </w:t>
      </w:r>
      <w:r w:rsidRPr="00AD7762">
        <w:rPr>
          <w:rFonts w:cs="Arial"/>
          <w:sz w:val="24"/>
          <w:szCs w:val="24"/>
        </w:rPr>
        <w:t xml:space="preserve">larvutveckling sker i rotdelarna av både löv- och barrträd på varma lokaler, främst i gamla bok- och ekbestånd samt i tallskog på sand- och hällmarker. </w:t>
      </w:r>
    </w:p>
    <w:p w14:paraId="0DADDF54" w14:textId="77777777" w:rsidR="00494895" w:rsidRDefault="00494895" w:rsidP="00494895">
      <w:pPr>
        <w:tabs>
          <w:tab w:val="left" w:pos="0"/>
        </w:tabs>
      </w:pPr>
    </w:p>
    <w:p w14:paraId="625D4D37" w14:textId="77777777" w:rsidR="00F222C7" w:rsidRPr="00D33D77" w:rsidRDefault="00F222C7" w:rsidP="003C322E">
      <w:pPr>
        <w:pStyle w:val="Rubrik3"/>
      </w:pPr>
      <w:r w:rsidRPr="00D33D77">
        <w:t>Syfte</w:t>
      </w:r>
      <w:bookmarkEnd w:id="1"/>
      <w:r w:rsidRPr="00D33D77">
        <w:t xml:space="preserve"> &amp; mål </w:t>
      </w:r>
    </w:p>
    <w:p w14:paraId="30681D8F" w14:textId="77777777" w:rsidR="000B5468" w:rsidRPr="00AD7762" w:rsidRDefault="000B5468" w:rsidP="000B5468">
      <w:pPr>
        <w:rPr>
          <w:rFonts w:ascii="Times LT Std" w:hAnsi="Times LT Std"/>
          <w:szCs w:val="24"/>
        </w:rPr>
      </w:pPr>
      <w:r w:rsidRPr="00AD7762">
        <w:rPr>
          <w:rFonts w:ascii="Times LT Std" w:hAnsi="Times LT Std"/>
          <w:szCs w:val="24"/>
        </w:rPr>
        <w:t xml:space="preserve">I Life-projektet ska 30 </w:t>
      </w:r>
      <w:proofErr w:type="spellStart"/>
      <w:r w:rsidRPr="00AD7762">
        <w:rPr>
          <w:rFonts w:ascii="Times LT Std" w:hAnsi="Times LT Std"/>
          <w:szCs w:val="24"/>
        </w:rPr>
        <w:t>ekområden</w:t>
      </w:r>
      <w:proofErr w:type="spellEnd"/>
      <w:r w:rsidRPr="00AD7762">
        <w:rPr>
          <w:rFonts w:ascii="Times LT Std" w:hAnsi="Times LT Std"/>
          <w:szCs w:val="24"/>
        </w:rPr>
        <w:t xml:space="preserve"> restaureras genom röjning, intensifierad och/eller återupptagen hävd. Totalarealen som ingår i projektet är 1405 hektar. I Kalmar län ingår </w:t>
      </w:r>
      <w:r w:rsidR="0005781D" w:rsidRPr="00AD7762">
        <w:rPr>
          <w:rFonts w:ascii="Times LT Std" w:hAnsi="Times LT Std"/>
          <w:szCs w:val="24"/>
        </w:rPr>
        <w:t>nio</w:t>
      </w:r>
      <w:r w:rsidRPr="00AD7762">
        <w:rPr>
          <w:rFonts w:ascii="Times LT Std" w:hAnsi="Times LT Std"/>
          <w:szCs w:val="24"/>
        </w:rPr>
        <w:t xml:space="preserve"> </w:t>
      </w:r>
      <w:r w:rsidR="00F33CCD" w:rsidRPr="00AD7762">
        <w:rPr>
          <w:rFonts w:ascii="Times LT Std" w:hAnsi="Times LT Std"/>
          <w:szCs w:val="24"/>
        </w:rPr>
        <w:t>projekt</w:t>
      </w:r>
      <w:r w:rsidRPr="00AD7762">
        <w:rPr>
          <w:rFonts w:ascii="Times LT Std" w:hAnsi="Times LT Std"/>
          <w:szCs w:val="24"/>
        </w:rPr>
        <w:t>områden. Åtgärder ska också genomföras för att gynna Natura 2000-art</w:t>
      </w:r>
      <w:r w:rsidR="00F33CCD" w:rsidRPr="00AD7762">
        <w:rPr>
          <w:rFonts w:ascii="Times LT Std" w:hAnsi="Times LT Std"/>
          <w:szCs w:val="24"/>
        </w:rPr>
        <w:t xml:space="preserve">erna läderbagge, större ekbock, </w:t>
      </w:r>
      <w:r w:rsidRPr="00AD7762">
        <w:rPr>
          <w:rFonts w:ascii="Times LT Std" w:hAnsi="Times LT Std"/>
          <w:szCs w:val="24"/>
        </w:rPr>
        <w:t xml:space="preserve">ekoxe och hålträdklokrypare, som är helt beroende av gamla ekar. </w:t>
      </w:r>
    </w:p>
    <w:p w14:paraId="2542C3FA" w14:textId="77777777" w:rsidR="000B5468" w:rsidRPr="00AD7762" w:rsidRDefault="000B5468" w:rsidP="000B5468">
      <w:pPr>
        <w:rPr>
          <w:rFonts w:ascii="Times LT Std" w:hAnsi="Times LT Std"/>
          <w:szCs w:val="24"/>
        </w:rPr>
      </w:pPr>
    </w:p>
    <w:p w14:paraId="0D651D2C" w14:textId="77777777" w:rsidR="000B5468" w:rsidRPr="00AD7762" w:rsidRDefault="000B5468" w:rsidP="000B5468">
      <w:pPr>
        <w:rPr>
          <w:rFonts w:ascii="Times LT Std" w:hAnsi="Times LT Std"/>
          <w:szCs w:val="24"/>
        </w:rPr>
      </w:pPr>
      <w:proofErr w:type="spellStart"/>
      <w:r w:rsidRPr="00AD7762">
        <w:rPr>
          <w:rFonts w:ascii="Times LT Std" w:hAnsi="Times LT Std"/>
          <w:szCs w:val="24"/>
        </w:rPr>
        <w:t>Ekmiljöer</w:t>
      </w:r>
      <w:proofErr w:type="spellEnd"/>
      <w:r w:rsidRPr="00AD7762">
        <w:rPr>
          <w:rFonts w:ascii="Times LT Std" w:hAnsi="Times LT Std"/>
          <w:szCs w:val="24"/>
        </w:rPr>
        <w:t xml:space="preserve"> tillhör de mest artrika miljöerna i svensk natur. Fler än 1000 arter är mer eller mindre beroende av eken för sin överlevnad! Många gamla ekar har vuxit upp i ett öppet odlingslandskap, men står idag i marker som håller på att växa igen. Gamla, grova ekar, liksom andra hagmarksträd och buskar som hamnat i skogen, mår dåligt och dör på sikt om inget görs. För att förhindra detta behöver inväxande sly och träd tas bort. Att återinföra bete är mycket positivt för att bevara naturvärdena i igenväxta </w:t>
      </w:r>
      <w:proofErr w:type="spellStart"/>
      <w:r w:rsidRPr="00AD7762">
        <w:rPr>
          <w:rFonts w:ascii="Times LT Std" w:hAnsi="Times LT Std"/>
          <w:szCs w:val="24"/>
        </w:rPr>
        <w:t>ekhagmarker</w:t>
      </w:r>
      <w:proofErr w:type="spellEnd"/>
      <w:r w:rsidRPr="00AD7762">
        <w:rPr>
          <w:rFonts w:ascii="Times LT Std" w:hAnsi="Times LT Std"/>
          <w:szCs w:val="24"/>
        </w:rPr>
        <w:t>.</w:t>
      </w:r>
    </w:p>
    <w:p w14:paraId="7B1CE22B" w14:textId="77777777" w:rsidR="000B5468" w:rsidRPr="00AD7762" w:rsidRDefault="000B5468" w:rsidP="000B5468">
      <w:pPr>
        <w:rPr>
          <w:rFonts w:ascii="Times LT Std" w:hAnsi="Times LT Std"/>
          <w:szCs w:val="24"/>
        </w:rPr>
      </w:pPr>
    </w:p>
    <w:p w14:paraId="1E1D8CE0" w14:textId="77777777" w:rsidR="00F222C7" w:rsidRPr="00AD7762" w:rsidRDefault="000B5468" w:rsidP="00F222C7">
      <w:pPr>
        <w:rPr>
          <w:rFonts w:ascii="Times LT Std" w:hAnsi="Times LT Std"/>
          <w:szCs w:val="24"/>
        </w:rPr>
      </w:pPr>
      <w:r w:rsidRPr="00AD7762">
        <w:rPr>
          <w:rFonts w:ascii="Times LT Std" w:hAnsi="Times LT Std"/>
          <w:szCs w:val="24"/>
        </w:rPr>
        <w:t>Ekar föryngrar sig dåligt både i slutna skogar och i hårt betade marker. I många betesmarker är buskarna bortröjda. Plantering av ekar och buskar kan därför behövas för vi ska få en ny generation hagmarksträd och buskar. I vissa områden saknas vissa generationer av ekar. Kanske finns bara några stycken riktigt gamla och många medelålders ekar. Då sådana generations</w:t>
      </w:r>
      <w:r w:rsidRPr="00AD7762">
        <w:rPr>
          <w:rFonts w:ascii="Times LT Std" w:hAnsi="Times LT Std"/>
          <w:szCs w:val="24"/>
        </w:rPr>
        <w:softHyphen/>
        <w:t>glapp finns kan vissa åtgärder vara nödvändiga för att skynda på ekars åldrande eller på annat sätt hjälpa arterna att överleva långsiktigt.</w:t>
      </w:r>
    </w:p>
    <w:p w14:paraId="6EB22D96" w14:textId="77777777" w:rsidR="000B5468" w:rsidRPr="00E308FD" w:rsidRDefault="000B5468" w:rsidP="00F222C7">
      <w:pPr>
        <w:rPr>
          <w:rFonts w:ascii="Times LT Std" w:hAnsi="Times LT Std"/>
          <w:sz w:val="22"/>
          <w:szCs w:val="22"/>
        </w:rPr>
      </w:pPr>
    </w:p>
    <w:p w14:paraId="448BC6E2" w14:textId="77777777" w:rsidR="00330AFD" w:rsidRDefault="00330AFD" w:rsidP="00D33D77">
      <w:pPr>
        <w:pStyle w:val="Rubrik3"/>
      </w:pPr>
    </w:p>
    <w:p w14:paraId="41599B73" w14:textId="77777777" w:rsidR="00330AFD" w:rsidRDefault="00330AFD" w:rsidP="00D33D77">
      <w:pPr>
        <w:pStyle w:val="Rubrik3"/>
      </w:pPr>
    </w:p>
    <w:p w14:paraId="25AD7255" w14:textId="77777777" w:rsidR="00472C1B" w:rsidRPr="00472C1B" w:rsidRDefault="00472C1B" w:rsidP="00472C1B"/>
    <w:p w14:paraId="0A07DB68" w14:textId="77777777" w:rsidR="00F222C7" w:rsidRPr="00D33D77" w:rsidRDefault="00F222C7" w:rsidP="00D33D77">
      <w:pPr>
        <w:pStyle w:val="Rubrik3"/>
      </w:pPr>
      <w:r w:rsidRPr="00D33D77">
        <w:t xml:space="preserve">Planerade åtgärder:  </w:t>
      </w:r>
    </w:p>
    <w:p w14:paraId="6A78E4EB" w14:textId="77777777" w:rsidR="00955753" w:rsidRPr="00E308FD" w:rsidRDefault="00955753" w:rsidP="00955753">
      <w:pPr>
        <w:rPr>
          <w:rFonts w:ascii="Times LT Std" w:hAnsi="Times LT Std"/>
        </w:rPr>
      </w:pPr>
    </w:p>
    <w:tbl>
      <w:tblPr>
        <w:tblStyle w:val="Tabellrutnt"/>
        <w:tblW w:w="9662" w:type="dxa"/>
        <w:tblLook w:val="04A0" w:firstRow="1" w:lastRow="0" w:firstColumn="1" w:lastColumn="0" w:noHBand="0" w:noVBand="1"/>
      </w:tblPr>
      <w:tblGrid>
        <w:gridCol w:w="88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82"/>
      </w:tblGrid>
      <w:tr w:rsidR="00955753" w:rsidRPr="00E308FD" w14:paraId="1CC829D8" w14:textId="77777777" w:rsidTr="00955753">
        <w:trPr>
          <w:trHeight w:val="300"/>
        </w:trPr>
        <w:tc>
          <w:tcPr>
            <w:tcW w:w="880" w:type="dxa"/>
            <w:noWrap/>
            <w:hideMark/>
          </w:tcPr>
          <w:p w14:paraId="3AF2F7CB"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År</w:t>
            </w:r>
          </w:p>
        </w:tc>
        <w:tc>
          <w:tcPr>
            <w:tcW w:w="1600" w:type="dxa"/>
            <w:gridSpan w:val="4"/>
            <w:noWrap/>
            <w:hideMark/>
          </w:tcPr>
          <w:p w14:paraId="1618FA38"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2017</w:t>
            </w:r>
          </w:p>
        </w:tc>
        <w:tc>
          <w:tcPr>
            <w:tcW w:w="1600" w:type="dxa"/>
            <w:gridSpan w:val="4"/>
            <w:noWrap/>
            <w:hideMark/>
          </w:tcPr>
          <w:p w14:paraId="5743F728"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2018</w:t>
            </w:r>
          </w:p>
        </w:tc>
        <w:tc>
          <w:tcPr>
            <w:tcW w:w="1600" w:type="dxa"/>
            <w:gridSpan w:val="4"/>
            <w:noWrap/>
            <w:hideMark/>
          </w:tcPr>
          <w:p w14:paraId="656D97F0"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2019</w:t>
            </w:r>
          </w:p>
        </w:tc>
        <w:tc>
          <w:tcPr>
            <w:tcW w:w="1600" w:type="dxa"/>
            <w:gridSpan w:val="4"/>
            <w:noWrap/>
            <w:hideMark/>
          </w:tcPr>
          <w:p w14:paraId="386ACD4C"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2020</w:t>
            </w:r>
          </w:p>
        </w:tc>
        <w:tc>
          <w:tcPr>
            <w:tcW w:w="1600" w:type="dxa"/>
            <w:gridSpan w:val="4"/>
            <w:noWrap/>
            <w:hideMark/>
          </w:tcPr>
          <w:p w14:paraId="7452A0CB"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2021</w:t>
            </w:r>
          </w:p>
        </w:tc>
        <w:tc>
          <w:tcPr>
            <w:tcW w:w="782" w:type="dxa"/>
            <w:gridSpan w:val="2"/>
            <w:noWrap/>
            <w:hideMark/>
          </w:tcPr>
          <w:p w14:paraId="20EF70D4"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2022</w:t>
            </w:r>
          </w:p>
        </w:tc>
      </w:tr>
      <w:tr w:rsidR="00955753" w:rsidRPr="00E308FD" w14:paraId="66266B58" w14:textId="77777777" w:rsidTr="00955753">
        <w:trPr>
          <w:trHeight w:val="300"/>
        </w:trPr>
        <w:tc>
          <w:tcPr>
            <w:tcW w:w="880" w:type="dxa"/>
            <w:noWrap/>
            <w:hideMark/>
          </w:tcPr>
          <w:p w14:paraId="45F9F91E"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Kvartal</w:t>
            </w:r>
          </w:p>
        </w:tc>
        <w:tc>
          <w:tcPr>
            <w:tcW w:w="400" w:type="dxa"/>
            <w:noWrap/>
            <w:hideMark/>
          </w:tcPr>
          <w:p w14:paraId="21D6CFD6"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400" w:type="dxa"/>
            <w:noWrap/>
            <w:hideMark/>
          </w:tcPr>
          <w:p w14:paraId="48F019B6"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c>
          <w:tcPr>
            <w:tcW w:w="400" w:type="dxa"/>
            <w:noWrap/>
            <w:hideMark/>
          </w:tcPr>
          <w:p w14:paraId="3E173435"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III</w:t>
            </w:r>
          </w:p>
        </w:tc>
        <w:tc>
          <w:tcPr>
            <w:tcW w:w="400" w:type="dxa"/>
            <w:noWrap/>
            <w:hideMark/>
          </w:tcPr>
          <w:p w14:paraId="1B3AADF9"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IV</w:t>
            </w:r>
          </w:p>
        </w:tc>
        <w:tc>
          <w:tcPr>
            <w:tcW w:w="400" w:type="dxa"/>
            <w:noWrap/>
            <w:hideMark/>
          </w:tcPr>
          <w:p w14:paraId="3530DF55"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400" w:type="dxa"/>
            <w:noWrap/>
            <w:hideMark/>
          </w:tcPr>
          <w:p w14:paraId="2EF48A5C"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c>
          <w:tcPr>
            <w:tcW w:w="400" w:type="dxa"/>
            <w:noWrap/>
            <w:hideMark/>
          </w:tcPr>
          <w:p w14:paraId="766CB406"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III</w:t>
            </w:r>
          </w:p>
        </w:tc>
        <w:tc>
          <w:tcPr>
            <w:tcW w:w="400" w:type="dxa"/>
            <w:noWrap/>
            <w:hideMark/>
          </w:tcPr>
          <w:p w14:paraId="43434AC2"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IV</w:t>
            </w:r>
          </w:p>
        </w:tc>
        <w:tc>
          <w:tcPr>
            <w:tcW w:w="400" w:type="dxa"/>
            <w:noWrap/>
            <w:hideMark/>
          </w:tcPr>
          <w:p w14:paraId="0797C2A1"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400" w:type="dxa"/>
            <w:noWrap/>
            <w:hideMark/>
          </w:tcPr>
          <w:p w14:paraId="64125F45"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c>
          <w:tcPr>
            <w:tcW w:w="400" w:type="dxa"/>
            <w:noWrap/>
            <w:hideMark/>
          </w:tcPr>
          <w:p w14:paraId="2FDDD088"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III</w:t>
            </w:r>
          </w:p>
        </w:tc>
        <w:tc>
          <w:tcPr>
            <w:tcW w:w="400" w:type="dxa"/>
            <w:noWrap/>
            <w:hideMark/>
          </w:tcPr>
          <w:p w14:paraId="6B95AB8C"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IV</w:t>
            </w:r>
          </w:p>
        </w:tc>
        <w:tc>
          <w:tcPr>
            <w:tcW w:w="400" w:type="dxa"/>
            <w:noWrap/>
            <w:hideMark/>
          </w:tcPr>
          <w:p w14:paraId="67E31843"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400" w:type="dxa"/>
            <w:noWrap/>
            <w:hideMark/>
          </w:tcPr>
          <w:p w14:paraId="0E26ACAB"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c>
          <w:tcPr>
            <w:tcW w:w="400" w:type="dxa"/>
            <w:noWrap/>
            <w:hideMark/>
          </w:tcPr>
          <w:p w14:paraId="7CBAC5ED"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III</w:t>
            </w:r>
          </w:p>
        </w:tc>
        <w:tc>
          <w:tcPr>
            <w:tcW w:w="400" w:type="dxa"/>
            <w:noWrap/>
            <w:hideMark/>
          </w:tcPr>
          <w:p w14:paraId="244822F0"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IV</w:t>
            </w:r>
          </w:p>
        </w:tc>
        <w:tc>
          <w:tcPr>
            <w:tcW w:w="400" w:type="dxa"/>
            <w:noWrap/>
            <w:hideMark/>
          </w:tcPr>
          <w:p w14:paraId="7E71252E"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400" w:type="dxa"/>
            <w:noWrap/>
            <w:hideMark/>
          </w:tcPr>
          <w:p w14:paraId="55AC474D"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c>
          <w:tcPr>
            <w:tcW w:w="400" w:type="dxa"/>
            <w:noWrap/>
            <w:hideMark/>
          </w:tcPr>
          <w:p w14:paraId="4D383CE6"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III</w:t>
            </w:r>
          </w:p>
        </w:tc>
        <w:tc>
          <w:tcPr>
            <w:tcW w:w="400" w:type="dxa"/>
            <w:noWrap/>
            <w:hideMark/>
          </w:tcPr>
          <w:p w14:paraId="01851AED"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IV</w:t>
            </w:r>
          </w:p>
        </w:tc>
        <w:tc>
          <w:tcPr>
            <w:tcW w:w="400" w:type="dxa"/>
            <w:noWrap/>
            <w:hideMark/>
          </w:tcPr>
          <w:p w14:paraId="6A66A1A1"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w:t>
            </w:r>
          </w:p>
        </w:tc>
        <w:tc>
          <w:tcPr>
            <w:tcW w:w="382" w:type="dxa"/>
            <w:noWrap/>
            <w:hideMark/>
          </w:tcPr>
          <w:p w14:paraId="7E538BC8" w14:textId="77777777" w:rsidR="00955753" w:rsidRPr="00E308FD" w:rsidRDefault="00955753" w:rsidP="00733C5E">
            <w:pPr>
              <w:jc w:val="center"/>
              <w:rPr>
                <w:rFonts w:asciiTheme="minorHAnsi" w:hAnsiTheme="minorHAnsi"/>
                <w:b/>
                <w:bCs/>
                <w:color w:val="000000"/>
                <w:sz w:val="20"/>
              </w:rPr>
            </w:pPr>
            <w:r w:rsidRPr="00E308FD">
              <w:rPr>
                <w:rFonts w:asciiTheme="minorHAnsi" w:hAnsiTheme="minorHAnsi"/>
                <w:b/>
                <w:bCs/>
                <w:color w:val="000000"/>
                <w:sz w:val="20"/>
              </w:rPr>
              <w:t>II</w:t>
            </w:r>
          </w:p>
        </w:tc>
      </w:tr>
      <w:tr w:rsidR="00955753" w:rsidRPr="00E308FD" w14:paraId="69CFACA9" w14:textId="77777777" w:rsidTr="00955753">
        <w:trPr>
          <w:trHeight w:val="285"/>
        </w:trPr>
        <w:tc>
          <w:tcPr>
            <w:tcW w:w="880" w:type="dxa"/>
            <w:noWrap/>
            <w:hideMark/>
          </w:tcPr>
          <w:p w14:paraId="6AF0FA30" w14:textId="77777777" w:rsidR="00955753" w:rsidRPr="00E308FD" w:rsidRDefault="00955753" w:rsidP="00733C5E">
            <w:pPr>
              <w:rPr>
                <w:rFonts w:asciiTheme="minorHAnsi" w:hAnsiTheme="minorHAnsi"/>
                <w:color w:val="000000"/>
                <w:sz w:val="20"/>
              </w:rPr>
            </w:pPr>
            <w:r w:rsidRPr="00E308FD">
              <w:rPr>
                <w:rFonts w:asciiTheme="minorHAnsi" w:hAnsiTheme="minorHAnsi"/>
                <w:color w:val="000000"/>
                <w:sz w:val="20"/>
              </w:rPr>
              <w:t>Action</w:t>
            </w:r>
          </w:p>
        </w:tc>
        <w:tc>
          <w:tcPr>
            <w:tcW w:w="400" w:type="dxa"/>
            <w:noWrap/>
            <w:hideMark/>
          </w:tcPr>
          <w:p w14:paraId="39BB00DE" w14:textId="77777777" w:rsidR="00955753" w:rsidRPr="00E308FD" w:rsidRDefault="00955753" w:rsidP="00733C5E">
            <w:pPr>
              <w:rPr>
                <w:rFonts w:asciiTheme="minorHAnsi" w:hAnsiTheme="minorHAnsi"/>
                <w:sz w:val="20"/>
              </w:rPr>
            </w:pPr>
          </w:p>
        </w:tc>
        <w:tc>
          <w:tcPr>
            <w:tcW w:w="400" w:type="dxa"/>
            <w:noWrap/>
            <w:hideMark/>
          </w:tcPr>
          <w:p w14:paraId="561D212F" w14:textId="77777777" w:rsidR="00955753" w:rsidRPr="00E308FD" w:rsidRDefault="00955753" w:rsidP="00733C5E">
            <w:pPr>
              <w:rPr>
                <w:rFonts w:asciiTheme="minorHAnsi" w:hAnsiTheme="minorHAnsi"/>
                <w:sz w:val="20"/>
              </w:rPr>
            </w:pPr>
          </w:p>
        </w:tc>
        <w:tc>
          <w:tcPr>
            <w:tcW w:w="400" w:type="dxa"/>
            <w:noWrap/>
            <w:hideMark/>
          </w:tcPr>
          <w:p w14:paraId="368EEE6D" w14:textId="77777777" w:rsidR="00955753" w:rsidRPr="00E308FD" w:rsidRDefault="00955753" w:rsidP="00733C5E">
            <w:pPr>
              <w:rPr>
                <w:rFonts w:asciiTheme="minorHAnsi" w:hAnsiTheme="minorHAnsi"/>
                <w:sz w:val="20"/>
              </w:rPr>
            </w:pPr>
          </w:p>
        </w:tc>
        <w:tc>
          <w:tcPr>
            <w:tcW w:w="400" w:type="dxa"/>
            <w:noWrap/>
            <w:hideMark/>
          </w:tcPr>
          <w:p w14:paraId="245DAA16" w14:textId="77777777" w:rsidR="00955753" w:rsidRPr="00E308FD" w:rsidRDefault="00955753" w:rsidP="00733C5E">
            <w:pPr>
              <w:rPr>
                <w:rFonts w:asciiTheme="minorHAnsi" w:hAnsiTheme="minorHAnsi"/>
                <w:sz w:val="20"/>
              </w:rPr>
            </w:pPr>
          </w:p>
        </w:tc>
        <w:tc>
          <w:tcPr>
            <w:tcW w:w="400" w:type="dxa"/>
            <w:noWrap/>
            <w:hideMark/>
          </w:tcPr>
          <w:p w14:paraId="3852C358" w14:textId="77777777" w:rsidR="00955753" w:rsidRPr="00E308FD" w:rsidRDefault="00955753" w:rsidP="00733C5E">
            <w:pPr>
              <w:rPr>
                <w:rFonts w:asciiTheme="minorHAnsi" w:hAnsiTheme="minorHAnsi"/>
                <w:sz w:val="20"/>
              </w:rPr>
            </w:pPr>
          </w:p>
        </w:tc>
        <w:tc>
          <w:tcPr>
            <w:tcW w:w="400" w:type="dxa"/>
            <w:noWrap/>
            <w:hideMark/>
          </w:tcPr>
          <w:p w14:paraId="5A1CC708" w14:textId="77777777" w:rsidR="00955753" w:rsidRPr="00E308FD" w:rsidRDefault="00955753" w:rsidP="00733C5E">
            <w:pPr>
              <w:rPr>
                <w:rFonts w:asciiTheme="minorHAnsi" w:hAnsiTheme="minorHAnsi"/>
                <w:sz w:val="20"/>
              </w:rPr>
            </w:pPr>
          </w:p>
        </w:tc>
        <w:tc>
          <w:tcPr>
            <w:tcW w:w="400" w:type="dxa"/>
            <w:noWrap/>
            <w:hideMark/>
          </w:tcPr>
          <w:p w14:paraId="1D0C635D" w14:textId="77777777" w:rsidR="00955753" w:rsidRPr="00E308FD" w:rsidRDefault="00955753" w:rsidP="00733C5E">
            <w:pPr>
              <w:rPr>
                <w:rFonts w:asciiTheme="minorHAnsi" w:hAnsiTheme="minorHAnsi"/>
                <w:sz w:val="20"/>
              </w:rPr>
            </w:pPr>
          </w:p>
        </w:tc>
        <w:tc>
          <w:tcPr>
            <w:tcW w:w="400" w:type="dxa"/>
            <w:noWrap/>
            <w:hideMark/>
          </w:tcPr>
          <w:p w14:paraId="7F4C9802" w14:textId="77777777" w:rsidR="00955753" w:rsidRPr="00E308FD" w:rsidRDefault="00955753" w:rsidP="00733C5E">
            <w:pPr>
              <w:rPr>
                <w:rFonts w:asciiTheme="minorHAnsi" w:hAnsiTheme="minorHAnsi"/>
                <w:sz w:val="20"/>
              </w:rPr>
            </w:pPr>
          </w:p>
        </w:tc>
        <w:tc>
          <w:tcPr>
            <w:tcW w:w="400" w:type="dxa"/>
            <w:noWrap/>
            <w:hideMark/>
          </w:tcPr>
          <w:p w14:paraId="387091E4" w14:textId="77777777" w:rsidR="00955753" w:rsidRPr="00E308FD" w:rsidRDefault="00955753" w:rsidP="00733C5E">
            <w:pPr>
              <w:rPr>
                <w:rFonts w:asciiTheme="minorHAnsi" w:hAnsiTheme="minorHAnsi"/>
                <w:sz w:val="20"/>
              </w:rPr>
            </w:pPr>
          </w:p>
        </w:tc>
        <w:tc>
          <w:tcPr>
            <w:tcW w:w="400" w:type="dxa"/>
            <w:noWrap/>
            <w:hideMark/>
          </w:tcPr>
          <w:p w14:paraId="5199B9C2" w14:textId="77777777" w:rsidR="00955753" w:rsidRPr="00E308FD" w:rsidRDefault="00955753" w:rsidP="00733C5E">
            <w:pPr>
              <w:rPr>
                <w:rFonts w:asciiTheme="minorHAnsi" w:hAnsiTheme="minorHAnsi"/>
                <w:sz w:val="20"/>
              </w:rPr>
            </w:pPr>
          </w:p>
        </w:tc>
        <w:tc>
          <w:tcPr>
            <w:tcW w:w="400" w:type="dxa"/>
            <w:noWrap/>
            <w:hideMark/>
          </w:tcPr>
          <w:p w14:paraId="117830D4" w14:textId="77777777" w:rsidR="00955753" w:rsidRPr="00E308FD" w:rsidRDefault="00955753" w:rsidP="00733C5E">
            <w:pPr>
              <w:rPr>
                <w:rFonts w:asciiTheme="minorHAnsi" w:hAnsiTheme="minorHAnsi"/>
                <w:sz w:val="20"/>
              </w:rPr>
            </w:pPr>
          </w:p>
        </w:tc>
        <w:tc>
          <w:tcPr>
            <w:tcW w:w="400" w:type="dxa"/>
            <w:noWrap/>
            <w:hideMark/>
          </w:tcPr>
          <w:p w14:paraId="4AF5F754" w14:textId="77777777" w:rsidR="00955753" w:rsidRPr="00E308FD" w:rsidRDefault="00955753" w:rsidP="00733C5E">
            <w:pPr>
              <w:rPr>
                <w:rFonts w:asciiTheme="minorHAnsi" w:hAnsiTheme="minorHAnsi"/>
                <w:sz w:val="20"/>
              </w:rPr>
            </w:pPr>
          </w:p>
        </w:tc>
        <w:tc>
          <w:tcPr>
            <w:tcW w:w="400" w:type="dxa"/>
            <w:noWrap/>
            <w:hideMark/>
          </w:tcPr>
          <w:p w14:paraId="591E21D6" w14:textId="77777777" w:rsidR="00955753" w:rsidRPr="00E308FD" w:rsidRDefault="00955753" w:rsidP="00733C5E">
            <w:pPr>
              <w:rPr>
                <w:rFonts w:asciiTheme="minorHAnsi" w:hAnsiTheme="minorHAnsi"/>
                <w:sz w:val="20"/>
              </w:rPr>
            </w:pPr>
          </w:p>
        </w:tc>
        <w:tc>
          <w:tcPr>
            <w:tcW w:w="400" w:type="dxa"/>
            <w:noWrap/>
            <w:hideMark/>
          </w:tcPr>
          <w:p w14:paraId="74050427" w14:textId="77777777" w:rsidR="00955753" w:rsidRPr="00E308FD" w:rsidRDefault="00955753" w:rsidP="00733C5E">
            <w:pPr>
              <w:rPr>
                <w:rFonts w:asciiTheme="minorHAnsi" w:hAnsiTheme="minorHAnsi"/>
                <w:sz w:val="20"/>
              </w:rPr>
            </w:pPr>
          </w:p>
        </w:tc>
        <w:tc>
          <w:tcPr>
            <w:tcW w:w="400" w:type="dxa"/>
            <w:noWrap/>
            <w:hideMark/>
          </w:tcPr>
          <w:p w14:paraId="7F7D3E35" w14:textId="77777777" w:rsidR="00955753" w:rsidRPr="00E308FD" w:rsidRDefault="00955753" w:rsidP="00733C5E">
            <w:pPr>
              <w:rPr>
                <w:rFonts w:asciiTheme="minorHAnsi" w:hAnsiTheme="minorHAnsi"/>
                <w:sz w:val="20"/>
              </w:rPr>
            </w:pPr>
          </w:p>
        </w:tc>
        <w:tc>
          <w:tcPr>
            <w:tcW w:w="400" w:type="dxa"/>
            <w:noWrap/>
            <w:hideMark/>
          </w:tcPr>
          <w:p w14:paraId="02C862C8" w14:textId="77777777" w:rsidR="00955753" w:rsidRPr="00E308FD" w:rsidRDefault="00955753" w:rsidP="00733C5E">
            <w:pPr>
              <w:rPr>
                <w:rFonts w:asciiTheme="minorHAnsi" w:hAnsiTheme="minorHAnsi"/>
                <w:sz w:val="20"/>
              </w:rPr>
            </w:pPr>
          </w:p>
        </w:tc>
        <w:tc>
          <w:tcPr>
            <w:tcW w:w="400" w:type="dxa"/>
            <w:noWrap/>
            <w:hideMark/>
          </w:tcPr>
          <w:p w14:paraId="5C8238F1" w14:textId="77777777" w:rsidR="00955753" w:rsidRPr="00E308FD" w:rsidRDefault="00955753" w:rsidP="00733C5E">
            <w:pPr>
              <w:rPr>
                <w:rFonts w:asciiTheme="minorHAnsi" w:hAnsiTheme="minorHAnsi"/>
                <w:sz w:val="20"/>
              </w:rPr>
            </w:pPr>
          </w:p>
        </w:tc>
        <w:tc>
          <w:tcPr>
            <w:tcW w:w="400" w:type="dxa"/>
            <w:noWrap/>
            <w:hideMark/>
          </w:tcPr>
          <w:p w14:paraId="0ACF6ECA" w14:textId="77777777" w:rsidR="00955753" w:rsidRPr="00E308FD" w:rsidRDefault="00955753" w:rsidP="00733C5E">
            <w:pPr>
              <w:rPr>
                <w:rFonts w:asciiTheme="minorHAnsi" w:hAnsiTheme="minorHAnsi"/>
                <w:sz w:val="20"/>
              </w:rPr>
            </w:pPr>
          </w:p>
        </w:tc>
        <w:tc>
          <w:tcPr>
            <w:tcW w:w="400" w:type="dxa"/>
            <w:noWrap/>
            <w:hideMark/>
          </w:tcPr>
          <w:p w14:paraId="52DA01D1" w14:textId="77777777" w:rsidR="00955753" w:rsidRPr="00E308FD" w:rsidRDefault="00955753" w:rsidP="00733C5E">
            <w:pPr>
              <w:rPr>
                <w:rFonts w:asciiTheme="minorHAnsi" w:hAnsiTheme="minorHAnsi"/>
                <w:sz w:val="20"/>
              </w:rPr>
            </w:pPr>
          </w:p>
        </w:tc>
        <w:tc>
          <w:tcPr>
            <w:tcW w:w="400" w:type="dxa"/>
            <w:noWrap/>
            <w:hideMark/>
          </w:tcPr>
          <w:p w14:paraId="10847EE1" w14:textId="77777777" w:rsidR="00955753" w:rsidRPr="00E308FD" w:rsidRDefault="00955753" w:rsidP="00733C5E">
            <w:pPr>
              <w:rPr>
                <w:rFonts w:asciiTheme="minorHAnsi" w:hAnsiTheme="minorHAnsi"/>
                <w:sz w:val="20"/>
              </w:rPr>
            </w:pPr>
          </w:p>
        </w:tc>
        <w:tc>
          <w:tcPr>
            <w:tcW w:w="400" w:type="dxa"/>
            <w:noWrap/>
            <w:hideMark/>
          </w:tcPr>
          <w:p w14:paraId="460429F2" w14:textId="77777777" w:rsidR="00955753" w:rsidRPr="00E308FD" w:rsidRDefault="00955753" w:rsidP="00733C5E">
            <w:pPr>
              <w:rPr>
                <w:rFonts w:asciiTheme="minorHAnsi" w:hAnsiTheme="minorHAnsi"/>
                <w:sz w:val="20"/>
              </w:rPr>
            </w:pPr>
          </w:p>
        </w:tc>
        <w:tc>
          <w:tcPr>
            <w:tcW w:w="382" w:type="dxa"/>
            <w:noWrap/>
            <w:hideMark/>
          </w:tcPr>
          <w:p w14:paraId="28CA0933" w14:textId="77777777" w:rsidR="00955753" w:rsidRPr="00E308FD" w:rsidRDefault="00955753" w:rsidP="00733C5E">
            <w:pPr>
              <w:rPr>
                <w:rFonts w:asciiTheme="minorHAnsi" w:hAnsiTheme="minorHAnsi"/>
                <w:sz w:val="20"/>
              </w:rPr>
            </w:pPr>
          </w:p>
        </w:tc>
      </w:tr>
      <w:tr w:rsidR="00DB6ED9" w:rsidRPr="00E308FD" w14:paraId="23C50449" w14:textId="77777777" w:rsidTr="0018261A">
        <w:trPr>
          <w:trHeight w:val="510"/>
        </w:trPr>
        <w:tc>
          <w:tcPr>
            <w:tcW w:w="880" w:type="dxa"/>
            <w:noWrap/>
          </w:tcPr>
          <w:p w14:paraId="5F1FC601" w14:textId="77777777" w:rsidR="00DB6ED9" w:rsidRPr="00E308FD" w:rsidRDefault="00DB6ED9" w:rsidP="00733C5E">
            <w:pPr>
              <w:rPr>
                <w:rFonts w:asciiTheme="minorHAnsi" w:hAnsiTheme="minorHAnsi"/>
                <w:color w:val="000000"/>
                <w:sz w:val="20"/>
              </w:rPr>
            </w:pPr>
            <w:r>
              <w:rPr>
                <w:rFonts w:asciiTheme="minorHAnsi" w:hAnsiTheme="minorHAnsi"/>
                <w:color w:val="000000"/>
                <w:sz w:val="20"/>
              </w:rPr>
              <w:t>C.5</w:t>
            </w:r>
          </w:p>
        </w:tc>
        <w:tc>
          <w:tcPr>
            <w:tcW w:w="400" w:type="dxa"/>
            <w:noWrap/>
          </w:tcPr>
          <w:p w14:paraId="60FC02CE" w14:textId="77777777" w:rsidR="00DB6ED9" w:rsidRPr="00E308FD" w:rsidRDefault="00DB6ED9" w:rsidP="00733C5E">
            <w:pPr>
              <w:rPr>
                <w:rFonts w:asciiTheme="minorHAnsi" w:hAnsiTheme="minorHAnsi"/>
                <w:color w:val="000000"/>
                <w:sz w:val="20"/>
              </w:rPr>
            </w:pPr>
          </w:p>
        </w:tc>
        <w:tc>
          <w:tcPr>
            <w:tcW w:w="400" w:type="dxa"/>
            <w:noWrap/>
          </w:tcPr>
          <w:p w14:paraId="3F048F00" w14:textId="77777777" w:rsidR="00DB6ED9" w:rsidRPr="00E308FD" w:rsidRDefault="00DB6ED9" w:rsidP="00733C5E">
            <w:pPr>
              <w:rPr>
                <w:rFonts w:asciiTheme="minorHAnsi" w:hAnsiTheme="minorHAnsi"/>
                <w:sz w:val="20"/>
              </w:rPr>
            </w:pPr>
          </w:p>
        </w:tc>
        <w:tc>
          <w:tcPr>
            <w:tcW w:w="400" w:type="dxa"/>
            <w:noWrap/>
          </w:tcPr>
          <w:p w14:paraId="2CEEB7A3" w14:textId="77777777" w:rsidR="00DB6ED9" w:rsidRPr="00E308FD" w:rsidRDefault="00DB6ED9" w:rsidP="00733C5E">
            <w:pPr>
              <w:rPr>
                <w:rFonts w:asciiTheme="minorHAnsi" w:hAnsiTheme="minorHAnsi"/>
                <w:sz w:val="20"/>
              </w:rPr>
            </w:pPr>
          </w:p>
        </w:tc>
        <w:tc>
          <w:tcPr>
            <w:tcW w:w="400" w:type="dxa"/>
            <w:noWrap/>
          </w:tcPr>
          <w:p w14:paraId="5D07AA60" w14:textId="77777777" w:rsidR="00DB6ED9" w:rsidRPr="00E308FD" w:rsidRDefault="00DB6ED9" w:rsidP="00733C5E">
            <w:pPr>
              <w:jc w:val="center"/>
              <w:rPr>
                <w:rFonts w:asciiTheme="minorHAnsi" w:hAnsiTheme="minorHAnsi"/>
                <w:color w:val="000000"/>
                <w:sz w:val="20"/>
              </w:rPr>
            </w:pPr>
          </w:p>
        </w:tc>
        <w:tc>
          <w:tcPr>
            <w:tcW w:w="400" w:type="dxa"/>
            <w:noWrap/>
          </w:tcPr>
          <w:p w14:paraId="0A200DA1" w14:textId="77777777" w:rsidR="00DB6ED9" w:rsidRPr="00E308FD" w:rsidRDefault="00DB6ED9" w:rsidP="00733C5E">
            <w:pPr>
              <w:jc w:val="center"/>
              <w:rPr>
                <w:rFonts w:asciiTheme="minorHAnsi" w:hAnsiTheme="minorHAnsi"/>
                <w:color w:val="000000"/>
                <w:sz w:val="20"/>
              </w:rPr>
            </w:pPr>
          </w:p>
        </w:tc>
        <w:tc>
          <w:tcPr>
            <w:tcW w:w="400" w:type="dxa"/>
            <w:noWrap/>
          </w:tcPr>
          <w:p w14:paraId="0AB78A6C" w14:textId="77777777" w:rsidR="00DB6ED9" w:rsidRPr="00E308FD" w:rsidRDefault="00D651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3E45F5CD"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1CF38587"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45564D88"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1AE92ACF" w14:textId="77777777" w:rsidR="00DB6ED9" w:rsidRPr="00E308FD" w:rsidRDefault="00D651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7E1BF6DA"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11D9F71E"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71E9FF5B"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38F62E82" w14:textId="77777777" w:rsidR="00DB6ED9" w:rsidRPr="00E308FD" w:rsidRDefault="00D651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57631328"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0EE2CEE2"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2E27766A"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3AF690D5" w14:textId="77777777" w:rsidR="00DB6ED9" w:rsidRPr="00E308FD" w:rsidRDefault="00D651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201F0A6E"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61DFE9A3"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tcPr>
          <w:p w14:paraId="6612FD96" w14:textId="77777777" w:rsidR="00DB6ED9" w:rsidRPr="00E308FD" w:rsidRDefault="004B52EA" w:rsidP="00733C5E">
            <w:pPr>
              <w:jc w:val="center"/>
              <w:rPr>
                <w:rFonts w:asciiTheme="minorHAnsi" w:hAnsiTheme="minorHAnsi"/>
                <w:color w:val="000000"/>
                <w:sz w:val="20"/>
              </w:rPr>
            </w:pPr>
            <w:r w:rsidRPr="00E308FD">
              <w:rPr>
                <w:rFonts w:ascii="Arial" w:hAnsi="Arial" w:cs="Arial"/>
                <w:color w:val="000000"/>
                <w:sz w:val="20"/>
              </w:rPr>
              <w:t>■</w:t>
            </w:r>
          </w:p>
        </w:tc>
        <w:tc>
          <w:tcPr>
            <w:tcW w:w="382" w:type="dxa"/>
            <w:noWrap/>
          </w:tcPr>
          <w:p w14:paraId="01974880" w14:textId="77777777" w:rsidR="00DB6ED9" w:rsidRPr="00E308FD" w:rsidRDefault="00D651EA" w:rsidP="00733C5E">
            <w:pPr>
              <w:jc w:val="center"/>
              <w:rPr>
                <w:rFonts w:ascii="Arial" w:hAnsi="Arial" w:cs="Arial"/>
                <w:color w:val="000000"/>
                <w:sz w:val="20"/>
              </w:rPr>
            </w:pPr>
            <w:r w:rsidRPr="00E308FD">
              <w:rPr>
                <w:rFonts w:ascii="Arial" w:hAnsi="Arial" w:cs="Arial"/>
                <w:color w:val="000000"/>
                <w:sz w:val="20"/>
              </w:rPr>
              <w:t>■</w:t>
            </w:r>
          </w:p>
        </w:tc>
      </w:tr>
      <w:tr w:rsidR="00955753" w:rsidRPr="00E308FD" w14:paraId="4BF27296" w14:textId="77777777" w:rsidTr="0018261A">
        <w:trPr>
          <w:trHeight w:val="510"/>
        </w:trPr>
        <w:tc>
          <w:tcPr>
            <w:tcW w:w="880" w:type="dxa"/>
            <w:noWrap/>
            <w:hideMark/>
          </w:tcPr>
          <w:p w14:paraId="58421752" w14:textId="77777777" w:rsidR="00955753" w:rsidRPr="00E308FD" w:rsidRDefault="00955753" w:rsidP="00733C5E">
            <w:pPr>
              <w:rPr>
                <w:rFonts w:asciiTheme="minorHAnsi" w:hAnsiTheme="minorHAnsi"/>
                <w:color w:val="000000"/>
                <w:sz w:val="20"/>
              </w:rPr>
            </w:pPr>
            <w:r w:rsidRPr="00E308FD">
              <w:rPr>
                <w:rFonts w:asciiTheme="minorHAnsi" w:hAnsiTheme="minorHAnsi"/>
                <w:color w:val="000000"/>
                <w:sz w:val="20"/>
              </w:rPr>
              <w:t>D.2</w:t>
            </w:r>
          </w:p>
        </w:tc>
        <w:tc>
          <w:tcPr>
            <w:tcW w:w="400" w:type="dxa"/>
            <w:noWrap/>
            <w:hideMark/>
          </w:tcPr>
          <w:p w14:paraId="7A858FF9" w14:textId="77777777" w:rsidR="00955753" w:rsidRPr="00E308FD" w:rsidRDefault="00955753" w:rsidP="00733C5E">
            <w:pPr>
              <w:rPr>
                <w:rFonts w:asciiTheme="minorHAnsi" w:hAnsiTheme="minorHAnsi"/>
                <w:color w:val="000000"/>
                <w:sz w:val="20"/>
              </w:rPr>
            </w:pPr>
          </w:p>
        </w:tc>
        <w:tc>
          <w:tcPr>
            <w:tcW w:w="400" w:type="dxa"/>
            <w:noWrap/>
            <w:hideMark/>
          </w:tcPr>
          <w:p w14:paraId="70F12A42" w14:textId="77777777" w:rsidR="00955753" w:rsidRPr="00E308FD" w:rsidRDefault="00955753" w:rsidP="00733C5E">
            <w:pPr>
              <w:rPr>
                <w:rFonts w:asciiTheme="minorHAnsi" w:hAnsiTheme="minorHAnsi"/>
                <w:sz w:val="20"/>
              </w:rPr>
            </w:pPr>
          </w:p>
        </w:tc>
        <w:tc>
          <w:tcPr>
            <w:tcW w:w="400" w:type="dxa"/>
            <w:noWrap/>
            <w:hideMark/>
          </w:tcPr>
          <w:p w14:paraId="6EEF07E8" w14:textId="77777777" w:rsidR="00955753" w:rsidRPr="00E308FD" w:rsidRDefault="00955753" w:rsidP="00733C5E">
            <w:pPr>
              <w:rPr>
                <w:rFonts w:asciiTheme="minorHAnsi" w:hAnsiTheme="minorHAnsi"/>
                <w:sz w:val="20"/>
              </w:rPr>
            </w:pPr>
          </w:p>
        </w:tc>
        <w:tc>
          <w:tcPr>
            <w:tcW w:w="400" w:type="dxa"/>
            <w:noWrap/>
          </w:tcPr>
          <w:p w14:paraId="630F38B4" w14:textId="77777777" w:rsidR="00955753" w:rsidRPr="00E308FD" w:rsidRDefault="00955753" w:rsidP="00733C5E">
            <w:pPr>
              <w:jc w:val="center"/>
              <w:rPr>
                <w:rFonts w:asciiTheme="minorHAnsi" w:hAnsiTheme="minorHAnsi"/>
                <w:color w:val="000000"/>
                <w:sz w:val="20"/>
              </w:rPr>
            </w:pPr>
          </w:p>
        </w:tc>
        <w:tc>
          <w:tcPr>
            <w:tcW w:w="400" w:type="dxa"/>
            <w:noWrap/>
          </w:tcPr>
          <w:p w14:paraId="59FF411C" w14:textId="77777777" w:rsidR="00955753" w:rsidRPr="00E308FD" w:rsidRDefault="00955753" w:rsidP="00733C5E">
            <w:pPr>
              <w:jc w:val="center"/>
              <w:rPr>
                <w:rFonts w:asciiTheme="minorHAnsi" w:hAnsiTheme="minorHAnsi"/>
                <w:color w:val="000000"/>
                <w:sz w:val="20"/>
              </w:rPr>
            </w:pPr>
          </w:p>
        </w:tc>
        <w:tc>
          <w:tcPr>
            <w:tcW w:w="400" w:type="dxa"/>
            <w:noWrap/>
            <w:hideMark/>
          </w:tcPr>
          <w:p w14:paraId="3071A258" w14:textId="77777777" w:rsidR="00955753" w:rsidRPr="00E308FD" w:rsidRDefault="00955753" w:rsidP="00733C5E">
            <w:pPr>
              <w:jc w:val="center"/>
              <w:rPr>
                <w:rFonts w:asciiTheme="minorHAnsi" w:hAnsiTheme="minorHAnsi"/>
                <w:color w:val="000000"/>
                <w:sz w:val="20"/>
              </w:rPr>
            </w:pPr>
          </w:p>
        </w:tc>
        <w:tc>
          <w:tcPr>
            <w:tcW w:w="400" w:type="dxa"/>
            <w:noWrap/>
            <w:hideMark/>
          </w:tcPr>
          <w:p w14:paraId="126DD546" w14:textId="77777777" w:rsidR="00955753" w:rsidRPr="00E308FD" w:rsidRDefault="00955753" w:rsidP="00733C5E">
            <w:pPr>
              <w:jc w:val="center"/>
              <w:rPr>
                <w:rFonts w:asciiTheme="minorHAnsi" w:hAnsiTheme="minorHAnsi"/>
                <w:color w:val="000000"/>
                <w:sz w:val="20"/>
              </w:rPr>
            </w:pPr>
          </w:p>
        </w:tc>
        <w:tc>
          <w:tcPr>
            <w:tcW w:w="400" w:type="dxa"/>
            <w:noWrap/>
            <w:hideMark/>
          </w:tcPr>
          <w:p w14:paraId="1A9BA6F6" w14:textId="77777777" w:rsidR="00955753" w:rsidRPr="00E308FD" w:rsidRDefault="00955753" w:rsidP="00733C5E">
            <w:pPr>
              <w:jc w:val="center"/>
              <w:rPr>
                <w:rFonts w:asciiTheme="minorHAnsi" w:hAnsiTheme="minorHAnsi"/>
                <w:color w:val="000000"/>
                <w:sz w:val="20"/>
              </w:rPr>
            </w:pPr>
          </w:p>
        </w:tc>
        <w:tc>
          <w:tcPr>
            <w:tcW w:w="400" w:type="dxa"/>
            <w:noWrap/>
            <w:hideMark/>
          </w:tcPr>
          <w:p w14:paraId="6060FE9C" w14:textId="77777777" w:rsidR="00955753" w:rsidRPr="00E308FD" w:rsidRDefault="00955753" w:rsidP="00733C5E">
            <w:pPr>
              <w:jc w:val="center"/>
              <w:rPr>
                <w:rFonts w:asciiTheme="minorHAnsi" w:hAnsiTheme="minorHAnsi"/>
                <w:color w:val="000000"/>
                <w:sz w:val="20"/>
              </w:rPr>
            </w:pPr>
          </w:p>
        </w:tc>
        <w:tc>
          <w:tcPr>
            <w:tcW w:w="400" w:type="dxa"/>
            <w:noWrap/>
            <w:hideMark/>
          </w:tcPr>
          <w:p w14:paraId="04149F4F" w14:textId="77777777" w:rsidR="00955753" w:rsidRPr="00E308FD" w:rsidRDefault="00955753" w:rsidP="00733C5E">
            <w:pPr>
              <w:jc w:val="center"/>
              <w:rPr>
                <w:rFonts w:asciiTheme="minorHAnsi" w:hAnsiTheme="minorHAnsi"/>
                <w:color w:val="000000"/>
                <w:sz w:val="20"/>
              </w:rPr>
            </w:pPr>
          </w:p>
        </w:tc>
        <w:tc>
          <w:tcPr>
            <w:tcW w:w="400" w:type="dxa"/>
            <w:noWrap/>
            <w:hideMark/>
          </w:tcPr>
          <w:p w14:paraId="26305E1C" w14:textId="77777777" w:rsidR="00955753" w:rsidRPr="00E308FD" w:rsidRDefault="00955753" w:rsidP="00733C5E">
            <w:pPr>
              <w:jc w:val="center"/>
              <w:rPr>
                <w:rFonts w:asciiTheme="minorHAnsi" w:hAnsiTheme="minorHAnsi"/>
                <w:color w:val="000000"/>
                <w:sz w:val="20"/>
              </w:rPr>
            </w:pPr>
          </w:p>
        </w:tc>
        <w:tc>
          <w:tcPr>
            <w:tcW w:w="400" w:type="dxa"/>
            <w:noWrap/>
            <w:hideMark/>
          </w:tcPr>
          <w:p w14:paraId="28972BCB" w14:textId="77777777" w:rsidR="00955753" w:rsidRPr="00E308FD" w:rsidRDefault="00955753" w:rsidP="00733C5E">
            <w:pPr>
              <w:jc w:val="center"/>
              <w:rPr>
                <w:rFonts w:asciiTheme="minorHAnsi" w:hAnsiTheme="minorHAnsi"/>
                <w:color w:val="000000"/>
                <w:sz w:val="20"/>
              </w:rPr>
            </w:pPr>
          </w:p>
        </w:tc>
        <w:tc>
          <w:tcPr>
            <w:tcW w:w="400" w:type="dxa"/>
            <w:noWrap/>
            <w:hideMark/>
          </w:tcPr>
          <w:p w14:paraId="4A77D97F" w14:textId="77777777" w:rsidR="00955753" w:rsidRPr="00E308FD" w:rsidRDefault="00955753" w:rsidP="00733C5E">
            <w:pPr>
              <w:jc w:val="center"/>
              <w:rPr>
                <w:rFonts w:asciiTheme="minorHAnsi" w:hAnsiTheme="minorHAnsi"/>
                <w:color w:val="000000"/>
                <w:sz w:val="20"/>
              </w:rPr>
            </w:pPr>
          </w:p>
        </w:tc>
        <w:tc>
          <w:tcPr>
            <w:tcW w:w="400" w:type="dxa"/>
            <w:noWrap/>
            <w:hideMark/>
          </w:tcPr>
          <w:p w14:paraId="72DFB34D" w14:textId="77777777" w:rsidR="00955753" w:rsidRPr="00E308FD" w:rsidRDefault="00955753" w:rsidP="00733C5E">
            <w:pPr>
              <w:jc w:val="center"/>
              <w:rPr>
                <w:rFonts w:asciiTheme="minorHAnsi" w:hAnsiTheme="minorHAnsi"/>
                <w:color w:val="000000"/>
                <w:sz w:val="20"/>
              </w:rPr>
            </w:pPr>
          </w:p>
        </w:tc>
        <w:tc>
          <w:tcPr>
            <w:tcW w:w="400" w:type="dxa"/>
            <w:noWrap/>
            <w:hideMark/>
          </w:tcPr>
          <w:p w14:paraId="0AEE8CD5" w14:textId="77777777" w:rsidR="00955753" w:rsidRPr="00E308FD" w:rsidRDefault="00955753" w:rsidP="00733C5E">
            <w:pPr>
              <w:jc w:val="center"/>
              <w:rPr>
                <w:rFonts w:asciiTheme="minorHAnsi" w:hAnsiTheme="minorHAnsi"/>
                <w:color w:val="000000"/>
                <w:sz w:val="20"/>
              </w:rPr>
            </w:pPr>
          </w:p>
        </w:tc>
        <w:tc>
          <w:tcPr>
            <w:tcW w:w="400" w:type="dxa"/>
            <w:noWrap/>
            <w:hideMark/>
          </w:tcPr>
          <w:p w14:paraId="7C9D8498" w14:textId="77777777" w:rsidR="00955753" w:rsidRPr="00E308FD" w:rsidRDefault="00955753" w:rsidP="00733C5E">
            <w:pPr>
              <w:jc w:val="center"/>
              <w:rPr>
                <w:rFonts w:asciiTheme="minorHAnsi" w:hAnsiTheme="minorHAnsi"/>
                <w:color w:val="000000"/>
                <w:sz w:val="20"/>
              </w:rPr>
            </w:pPr>
          </w:p>
        </w:tc>
        <w:tc>
          <w:tcPr>
            <w:tcW w:w="400" w:type="dxa"/>
            <w:noWrap/>
            <w:hideMark/>
          </w:tcPr>
          <w:p w14:paraId="41F4A46B" w14:textId="77777777" w:rsidR="00955753" w:rsidRPr="00E308FD" w:rsidRDefault="00955753" w:rsidP="00733C5E">
            <w:pPr>
              <w:jc w:val="center"/>
              <w:rPr>
                <w:rFonts w:asciiTheme="minorHAnsi" w:hAnsiTheme="minorHAnsi"/>
                <w:color w:val="000000"/>
                <w:sz w:val="20"/>
              </w:rPr>
            </w:pPr>
          </w:p>
        </w:tc>
        <w:tc>
          <w:tcPr>
            <w:tcW w:w="400" w:type="dxa"/>
            <w:noWrap/>
            <w:hideMark/>
          </w:tcPr>
          <w:p w14:paraId="6154779C" w14:textId="77777777" w:rsidR="00955753" w:rsidRPr="00E308FD" w:rsidRDefault="00955753" w:rsidP="00733C5E">
            <w:pPr>
              <w:jc w:val="center"/>
              <w:rPr>
                <w:rFonts w:asciiTheme="minorHAnsi" w:hAnsiTheme="minorHAnsi"/>
                <w:color w:val="000000"/>
                <w:sz w:val="20"/>
              </w:rPr>
            </w:pPr>
          </w:p>
        </w:tc>
        <w:tc>
          <w:tcPr>
            <w:tcW w:w="400" w:type="dxa"/>
            <w:noWrap/>
            <w:hideMark/>
          </w:tcPr>
          <w:p w14:paraId="007D743E" w14:textId="77777777" w:rsidR="00955753" w:rsidRPr="00E308FD" w:rsidRDefault="00955753" w:rsidP="00733C5E">
            <w:pPr>
              <w:jc w:val="center"/>
              <w:rPr>
                <w:rFonts w:asciiTheme="minorHAnsi" w:hAnsiTheme="minorHAnsi"/>
                <w:color w:val="000000"/>
                <w:sz w:val="20"/>
              </w:rPr>
            </w:pPr>
          </w:p>
        </w:tc>
        <w:tc>
          <w:tcPr>
            <w:tcW w:w="400" w:type="dxa"/>
            <w:noWrap/>
            <w:hideMark/>
          </w:tcPr>
          <w:p w14:paraId="67E11675" w14:textId="77777777" w:rsidR="00955753" w:rsidRPr="00E308FD" w:rsidRDefault="00955753" w:rsidP="00733C5E">
            <w:pPr>
              <w:jc w:val="center"/>
              <w:rPr>
                <w:rFonts w:asciiTheme="minorHAnsi" w:hAnsiTheme="minorHAnsi"/>
                <w:color w:val="000000"/>
                <w:sz w:val="20"/>
              </w:rPr>
            </w:pPr>
          </w:p>
        </w:tc>
        <w:tc>
          <w:tcPr>
            <w:tcW w:w="400" w:type="dxa"/>
            <w:noWrap/>
            <w:hideMark/>
          </w:tcPr>
          <w:p w14:paraId="41277F97" w14:textId="77777777" w:rsidR="00955753" w:rsidRPr="00E308FD" w:rsidRDefault="00955753" w:rsidP="00733C5E">
            <w:pPr>
              <w:jc w:val="center"/>
              <w:rPr>
                <w:rFonts w:asciiTheme="minorHAnsi" w:hAnsiTheme="minorHAnsi"/>
                <w:color w:val="000000"/>
                <w:sz w:val="20"/>
              </w:rPr>
            </w:pPr>
          </w:p>
        </w:tc>
        <w:tc>
          <w:tcPr>
            <w:tcW w:w="382" w:type="dxa"/>
            <w:noWrap/>
            <w:hideMark/>
          </w:tcPr>
          <w:p w14:paraId="2356972E" w14:textId="77777777" w:rsidR="00955753" w:rsidRPr="00E308FD" w:rsidRDefault="00955753" w:rsidP="00733C5E">
            <w:pPr>
              <w:jc w:val="center"/>
              <w:rPr>
                <w:rFonts w:asciiTheme="minorHAnsi" w:hAnsiTheme="minorHAnsi"/>
                <w:color w:val="000000"/>
                <w:sz w:val="20"/>
              </w:rPr>
            </w:pPr>
            <w:r w:rsidRPr="00E308FD">
              <w:rPr>
                <w:rFonts w:ascii="Arial" w:hAnsi="Arial" w:cs="Arial"/>
                <w:color w:val="000000"/>
                <w:sz w:val="20"/>
              </w:rPr>
              <w:t>■</w:t>
            </w:r>
          </w:p>
        </w:tc>
      </w:tr>
      <w:tr w:rsidR="00955753" w:rsidRPr="00E308FD" w14:paraId="0D1CBFAE" w14:textId="77777777" w:rsidTr="00DB6ED9">
        <w:trPr>
          <w:trHeight w:val="510"/>
        </w:trPr>
        <w:tc>
          <w:tcPr>
            <w:tcW w:w="880" w:type="dxa"/>
            <w:noWrap/>
            <w:hideMark/>
          </w:tcPr>
          <w:p w14:paraId="2F22CB25" w14:textId="77777777" w:rsidR="00955753" w:rsidRPr="00E308FD" w:rsidRDefault="00955753" w:rsidP="00733C5E">
            <w:pPr>
              <w:rPr>
                <w:rFonts w:asciiTheme="minorHAnsi" w:hAnsiTheme="minorHAnsi"/>
                <w:color w:val="000000"/>
                <w:sz w:val="20"/>
              </w:rPr>
            </w:pPr>
            <w:r w:rsidRPr="00E308FD">
              <w:rPr>
                <w:rFonts w:asciiTheme="minorHAnsi" w:hAnsiTheme="minorHAnsi"/>
                <w:color w:val="000000"/>
                <w:sz w:val="20"/>
              </w:rPr>
              <w:t>E.1</w:t>
            </w:r>
          </w:p>
        </w:tc>
        <w:tc>
          <w:tcPr>
            <w:tcW w:w="400" w:type="dxa"/>
            <w:noWrap/>
            <w:hideMark/>
          </w:tcPr>
          <w:p w14:paraId="64D81E6F" w14:textId="77777777" w:rsidR="00955753" w:rsidRPr="00E308FD" w:rsidRDefault="00955753" w:rsidP="00733C5E">
            <w:pPr>
              <w:rPr>
                <w:rFonts w:asciiTheme="minorHAnsi" w:hAnsiTheme="minorHAnsi"/>
                <w:color w:val="000000"/>
                <w:sz w:val="20"/>
              </w:rPr>
            </w:pPr>
          </w:p>
        </w:tc>
        <w:tc>
          <w:tcPr>
            <w:tcW w:w="400" w:type="dxa"/>
            <w:noWrap/>
            <w:hideMark/>
          </w:tcPr>
          <w:p w14:paraId="521479EA" w14:textId="77777777" w:rsidR="00955753" w:rsidRPr="00E308FD" w:rsidRDefault="00955753" w:rsidP="00733C5E">
            <w:pPr>
              <w:rPr>
                <w:rFonts w:asciiTheme="minorHAnsi" w:hAnsiTheme="minorHAnsi"/>
                <w:sz w:val="20"/>
              </w:rPr>
            </w:pPr>
          </w:p>
        </w:tc>
        <w:tc>
          <w:tcPr>
            <w:tcW w:w="400" w:type="dxa"/>
            <w:noWrap/>
            <w:hideMark/>
          </w:tcPr>
          <w:p w14:paraId="7695EDEE" w14:textId="77777777" w:rsidR="00955753" w:rsidRPr="00E308FD" w:rsidRDefault="00955753" w:rsidP="00733C5E">
            <w:pPr>
              <w:rPr>
                <w:rFonts w:asciiTheme="minorHAnsi" w:hAnsiTheme="minorHAnsi"/>
                <w:sz w:val="20"/>
              </w:rPr>
            </w:pPr>
          </w:p>
        </w:tc>
        <w:tc>
          <w:tcPr>
            <w:tcW w:w="400" w:type="dxa"/>
            <w:noWrap/>
            <w:hideMark/>
          </w:tcPr>
          <w:p w14:paraId="70D5C130" w14:textId="77777777" w:rsidR="00955753" w:rsidRPr="00E308FD" w:rsidRDefault="00955753" w:rsidP="00733C5E">
            <w:pPr>
              <w:jc w:val="center"/>
              <w:rPr>
                <w:rFonts w:asciiTheme="minorHAnsi" w:hAnsiTheme="minorHAnsi"/>
                <w:color w:val="000000"/>
                <w:sz w:val="20"/>
              </w:rPr>
            </w:pPr>
          </w:p>
        </w:tc>
        <w:tc>
          <w:tcPr>
            <w:tcW w:w="400" w:type="dxa"/>
            <w:noWrap/>
            <w:hideMark/>
          </w:tcPr>
          <w:p w14:paraId="536146D9" w14:textId="77777777" w:rsidR="00955753" w:rsidRPr="00E308FD" w:rsidRDefault="00955753" w:rsidP="00733C5E">
            <w:pPr>
              <w:jc w:val="center"/>
              <w:rPr>
                <w:rFonts w:asciiTheme="minorHAnsi" w:hAnsiTheme="minorHAnsi"/>
                <w:color w:val="000000"/>
                <w:sz w:val="20"/>
              </w:rPr>
            </w:pPr>
          </w:p>
        </w:tc>
        <w:tc>
          <w:tcPr>
            <w:tcW w:w="400" w:type="dxa"/>
            <w:noWrap/>
            <w:hideMark/>
          </w:tcPr>
          <w:p w14:paraId="55E7C8C6" w14:textId="77777777" w:rsidR="00955753" w:rsidRPr="00E308FD" w:rsidRDefault="00955753" w:rsidP="00733C5E">
            <w:pPr>
              <w:jc w:val="center"/>
              <w:rPr>
                <w:rFonts w:asciiTheme="minorHAnsi" w:hAnsiTheme="minorHAnsi"/>
                <w:color w:val="000000"/>
                <w:sz w:val="20"/>
              </w:rPr>
            </w:pPr>
          </w:p>
        </w:tc>
        <w:tc>
          <w:tcPr>
            <w:tcW w:w="400" w:type="dxa"/>
            <w:noWrap/>
            <w:hideMark/>
          </w:tcPr>
          <w:p w14:paraId="380E3AE2" w14:textId="77777777" w:rsidR="00955753" w:rsidRPr="00E308FD" w:rsidRDefault="00955753" w:rsidP="00733C5E">
            <w:pPr>
              <w:jc w:val="center"/>
              <w:rPr>
                <w:rFonts w:asciiTheme="minorHAnsi" w:hAnsiTheme="minorHAnsi"/>
                <w:color w:val="000000"/>
                <w:sz w:val="20"/>
              </w:rPr>
            </w:pPr>
          </w:p>
        </w:tc>
        <w:tc>
          <w:tcPr>
            <w:tcW w:w="400" w:type="dxa"/>
            <w:noWrap/>
            <w:hideMark/>
          </w:tcPr>
          <w:p w14:paraId="14F5B99C" w14:textId="77777777" w:rsidR="00955753" w:rsidRPr="00E308FD" w:rsidRDefault="00955753" w:rsidP="00733C5E">
            <w:pPr>
              <w:jc w:val="center"/>
              <w:rPr>
                <w:rFonts w:asciiTheme="minorHAnsi" w:hAnsiTheme="minorHAnsi"/>
                <w:color w:val="000000"/>
                <w:sz w:val="20"/>
              </w:rPr>
            </w:pPr>
          </w:p>
        </w:tc>
        <w:tc>
          <w:tcPr>
            <w:tcW w:w="400" w:type="dxa"/>
            <w:noWrap/>
            <w:hideMark/>
          </w:tcPr>
          <w:p w14:paraId="31DE506B" w14:textId="77777777" w:rsidR="00955753" w:rsidRPr="00E308FD" w:rsidRDefault="00955753" w:rsidP="00733C5E">
            <w:pPr>
              <w:jc w:val="center"/>
              <w:rPr>
                <w:rFonts w:asciiTheme="minorHAnsi" w:hAnsiTheme="minorHAnsi"/>
                <w:color w:val="000000"/>
                <w:sz w:val="20"/>
              </w:rPr>
            </w:pPr>
          </w:p>
        </w:tc>
        <w:tc>
          <w:tcPr>
            <w:tcW w:w="400" w:type="dxa"/>
            <w:noWrap/>
          </w:tcPr>
          <w:p w14:paraId="38BFDBEF" w14:textId="77777777" w:rsidR="00955753" w:rsidRPr="00E308FD" w:rsidRDefault="00955753" w:rsidP="00733C5E">
            <w:pPr>
              <w:jc w:val="center"/>
              <w:rPr>
                <w:rFonts w:asciiTheme="minorHAnsi" w:hAnsiTheme="minorHAnsi"/>
                <w:color w:val="000000"/>
                <w:sz w:val="20"/>
              </w:rPr>
            </w:pPr>
          </w:p>
        </w:tc>
        <w:tc>
          <w:tcPr>
            <w:tcW w:w="400" w:type="dxa"/>
            <w:noWrap/>
          </w:tcPr>
          <w:p w14:paraId="3365291B" w14:textId="77777777" w:rsidR="00955753" w:rsidRPr="00E308FD" w:rsidRDefault="00955753" w:rsidP="00733C5E">
            <w:pPr>
              <w:jc w:val="center"/>
              <w:rPr>
                <w:rFonts w:asciiTheme="minorHAnsi" w:hAnsiTheme="minorHAnsi"/>
                <w:color w:val="000000"/>
                <w:sz w:val="20"/>
              </w:rPr>
            </w:pPr>
          </w:p>
        </w:tc>
        <w:tc>
          <w:tcPr>
            <w:tcW w:w="400" w:type="dxa"/>
            <w:noWrap/>
            <w:hideMark/>
          </w:tcPr>
          <w:p w14:paraId="4AE6BD03" w14:textId="77777777" w:rsidR="00955753" w:rsidRPr="00E308FD" w:rsidRDefault="00DB6ED9" w:rsidP="00733C5E">
            <w:pPr>
              <w:jc w:val="center"/>
              <w:rPr>
                <w:rFonts w:asciiTheme="minorHAnsi" w:hAnsiTheme="minorHAnsi"/>
                <w:color w:val="000000"/>
                <w:sz w:val="20"/>
              </w:rPr>
            </w:pPr>
            <w:r w:rsidRPr="00E308FD">
              <w:rPr>
                <w:rFonts w:ascii="Arial" w:hAnsi="Arial" w:cs="Arial"/>
                <w:color w:val="000000"/>
                <w:sz w:val="20"/>
              </w:rPr>
              <w:t>■</w:t>
            </w:r>
          </w:p>
        </w:tc>
        <w:tc>
          <w:tcPr>
            <w:tcW w:w="400" w:type="dxa"/>
            <w:noWrap/>
            <w:hideMark/>
          </w:tcPr>
          <w:p w14:paraId="10EDEB84" w14:textId="77777777" w:rsidR="00955753" w:rsidRPr="00E308FD" w:rsidRDefault="00955753" w:rsidP="00733C5E">
            <w:pPr>
              <w:jc w:val="center"/>
              <w:rPr>
                <w:rFonts w:asciiTheme="minorHAnsi" w:hAnsiTheme="minorHAnsi"/>
                <w:color w:val="000000"/>
                <w:sz w:val="20"/>
              </w:rPr>
            </w:pPr>
          </w:p>
        </w:tc>
        <w:tc>
          <w:tcPr>
            <w:tcW w:w="400" w:type="dxa"/>
            <w:noWrap/>
            <w:hideMark/>
          </w:tcPr>
          <w:p w14:paraId="1270EF1D" w14:textId="77777777" w:rsidR="00955753" w:rsidRPr="00E308FD" w:rsidRDefault="00955753" w:rsidP="00733C5E">
            <w:pPr>
              <w:jc w:val="center"/>
              <w:rPr>
                <w:rFonts w:asciiTheme="minorHAnsi" w:hAnsiTheme="minorHAnsi"/>
                <w:color w:val="000000"/>
                <w:sz w:val="20"/>
              </w:rPr>
            </w:pPr>
          </w:p>
        </w:tc>
        <w:tc>
          <w:tcPr>
            <w:tcW w:w="400" w:type="dxa"/>
            <w:noWrap/>
            <w:hideMark/>
          </w:tcPr>
          <w:p w14:paraId="1191DBF1" w14:textId="77777777" w:rsidR="00955753" w:rsidRPr="00E308FD" w:rsidRDefault="00955753" w:rsidP="00733C5E">
            <w:pPr>
              <w:jc w:val="center"/>
              <w:rPr>
                <w:rFonts w:asciiTheme="minorHAnsi" w:hAnsiTheme="minorHAnsi"/>
                <w:color w:val="000000"/>
                <w:sz w:val="20"/>
              </w:rPr>
            </w:pPr>
          </w:p>
        </w:tc>
        <w:tc>
          <w:tcPr>
            <w:tcW w:w="400" w:type="dxa"/>
            <w:noWrap/>
            <w:hideMark/>
          </w:tcPr>
          <w:p w14:paraId="23AF6D11" w14:textId="77777777" w:rsidR="00955753" w:rsidRPr="00E308FD" w:rsidRDefault="00955753" w:rsidP="00733C5E">
            <w:pPr>
              <w:jc w:val="center"/>
              <w:rPr>
                <w:rFonts w:asciiTheme="minorHAnsi" w:hAnsiTheme="minorHAnsi"/>
                <w:color w:val="000000"/>
                <w:sz w:val="20"/>
              </w:rPr>
            </w:pPr>
          </w:p>
        </w:tc>
        <w:tc>
          <w:tcPr>
            <w:tcW w:w="400" w:type="dxa"/>
            <w:noWrap/>
            <w:hideMark/>
          </w:tcPr>
          <w:p w14:paraId="1BF7E7B7" w14:textId="77777777" w:rsidR="00955753" w:rsidRPr="00E308FD" w:rsidRDefault="00955753" w:rsidP="00733C5E">
            <w:pPr>
              <w:jc w:val="center"/>
              <w:rPr>
                <w:rFonts w:asciiTheme="minorHAnsi" w:hAnsiTheme="minorHAnsi"/>
                <w:color w:val="000000"/>
                <w:sz w:val="20"/>
              </w:rPr>
            </w:pPr>
          </w:p>
        </w:tc>
        <w:tc>
          <w:tcPr>
            <w:tcW w:w="400" w:type="dxa"/>
            <w:noWrap/>
            <w:hideMark/>
          </w:tcPr>
          <w:p w14:paraId="10811659" w14:textId="77777777" w:rsidR="00955753" w:rsidRPr="00E308FD" w:rsidRDefault="00955753" w:rsidP="00733C5E">
            <w:pPr>
              <w:jc w:val="center"/>
              <w:rPr>
                <w:rFonts w:asciiTheme="minorHAnsi" w:hAnsiTheme="minorHAnsi"/>
                <w:color w:val="000000"/>
                <w:sz w:val="20"/>
              </w:rPr>
            </w:pPr>
          </w:p>
        </w:tc>
        <w:tc>
          <w:tcPr>
            <w:tcW w:w="400" w:type="dxa"/>
            <w:noWrap/>
            <w:hideMark/>
          </w:tcPr>
          <w:p w14:paraId="43431705" w14:textId="77777777" w:rsidR="00955753" w:rsidRPr="00E308FD" w:rsidRDefault="00955753" w:rsidP="00733C5E">
            <w:pPr>
              <w:jc w:val="center"/>
              <w:rPr>
                <w:rFonts w:asciiTheme="minorHAnsi" w:hAnsiTheme="minorHAnsi"/>
                <w:color w:val="000000"/>
                <w:sz w:val="20"/>
              </w:rPr>
            </w:pPr>
          </w:p>
        </w:tc>
        <w:tc>
          <w:tcPr>
            <w:tcW w:w="400" w:type="dxa"/>
            <w:noWrap/>
            <w:hideMark/>
          </w:tcPr>
          <w:p w14:paraId="7FD6E79D" w14:textId="77777777" w:rsidR="00955753" w:rsidRPr="00E308FD" w:rsidRDefault="00955753" w:rsidP="00733C5E">
            <w:pPr>
              <w:jc w:val="center"/>
              <w:rPr>
                <w:rFonts w:asciiTheme="minorHAnsi" w:hAnsiTheme="minorHAnsi"/>
                <w:color w:val="000000"/>
                <w:sz w:val="20"/>
              </w:rPr>
            </w:pPr>
          </w:p>
        </w:tc>
        <w:tc>
          <w:tcPr>
            <w:tcW w:w="400" w:type="dxa"/>
            <w:noWrap/>
          </w:tcPr>
          <w:p w14:paraId="72807934" w14:textId="77777777" w:rsidR="00955753" w:rsidRPr="00E308FD" w:rsidRDefault="00955753" w:rsidP="00733C5E">
            <w:pPr>
              <w:jc w:val="center"/>
              <w:rPr>
                <w:rFonts w:asciiTheme="minorHAnsi" w:hAnsiTheme="minorHAnsi"/>
                <w:color w:val="000000"/>
                <w:sz w:val="20"/>
              </w:rPr>
            </w:pPr>
          </w:p>
        </w:tc>
        <w:tc>
          <w:tcPr>
            <w:tcW w:w="382" w:type="dxa"/>
            <w:noWrap/>
            <w:hideMark/>
          </w:tcPr>
          <w:p w14:paraId="45B6B3CE" w14:textId="77777777" w:rsidR="00955753" w:rsidRPr="00E308FD" w:rsidRDefault="00955753" w:rsidP="00733C5E">
            <w:pPr>
              <w:jc w:val="center"/>
              <w:rPr>
                <w:rFonts w:asciiTheme="minorHAnsi" w:hAnsiTheme="minorHAnsi"/>
                <w:color w:val="000000"/>
                <w:sz w:val="20"/>
              </w:rPr>
            </w:pPr>
          </w:p>
        </w:tc>
      </w:tr>
    </w:tbl>
    <w:p w14:paraId="22F22186" w14:textId="77777777" w:rsidR="00302FF3" w:rsidRDefault="00302FF3" w:rsidP="00F222C7">
      <w:pPr>
        <w:rPr>
          <w:rFonts w:ascii="Times LT Std" w:hAnsi="Times LT Std"/>
          <w:b/>
          <w:sz w:val="22"/>
          <w:szCs w:val="22"/>
        </w:rPr>
      </w:pPr>
    </w:p>
    <w:p w14:paraId="251321FB" w14:textId="1BF2AE35" w:rsidR="00E76D53" w:rsidRPr="00AD7762" w:rsidRDefault="002D1FB4" w:rsidP="00A62C51">
      <w:pPr>
        <w:rPr>
          <w:rFonts w:ascii="Times LT Std" w:hAnsi="Times LT Std"/>
          <w:szCs w:val="24"/>
        </w:rPr>
      </w:pPr>
      <w:r w:rsidRPr="00AD7762">
        <w:rPr>
          <w:rFonts w:ascii="Times LT Std" w:hAnsi="Times LT Std"/>
          <w:szCs w:val="24"/>
        </w:rPr>
        <w:t xml:space="preserve">Återetablering av större ekbock ska ske med start i juni 2018. Före det ska tre metallburar tillverkas och monteras på tre utvalda ekar. Burarna ska sitta uppe under sommaren och tas sedan ner. Burarna </w:t>
      </w:r>
      <w:r w:rsidR="00EB26C5" w:rsidRPr="00AD7762">
        <w:rPr>
          <w:rFonts w:ascii="Times LT Std" w:hAnsi="Times LT Std"/>
          <w:szCs w:val="24"/>
        </w:rPr>
        <w:t>sätts upp</w:t>
      </w:r>
      <w:r w:rsidRPr="00AD7762">
        <w:rPr>
          <w:rFonts w:ascii="Times LT Std" w:hAnsi="Times LT Std"/>
          <w:szCs w:val="24"/>
        </w:rPr>
        <w:t xml:space="preserve"> två sommarsäsonger i rad på varje utvald ek och sedan väljs tre nya ekar ut</w:t>
      </w:r>
      <w:r w:rsidR="00EF7E55" w:rsidRPr="00AD7762">
        <w:rPr>
          <w:rFonts w:ascii="Times LT Std" w:hAnsi="Times LT Std"/>
          <w:szCs w:val="24"/>
        </w:rPr>
        <w:t xml:space="preserve"> som får ha bur i två år o s v. </w:t>
      </w:r>
      <w:r w:rsidRPr="00AD7762">
        <w:rPr>
          <w:rFonts w:ascii="Times LT Std" w:hAnsi="Times LT Std"/>
          <w:szCs w:val="24"/>
        </w:rPr>
        <w:t xml:space="preserve"> I varje bur sätts ca 10 ekbockar ut och de får vara i buren hela sommarsäsongen. Resterande ekbockar sätts ut i det fria under sen kväll vid ca 22.00 för att undvika direkt predation från fåglar. Återetablering ska ske under hela projektperioden d v s t o m juni 2022. </w:t>
      </w:r>
    </w:p>
    <w:p w14:paraId="6A0B65EF" w14:textId="77777777" w:rsidR="002D1FB4" w:rsidRPr="00AD7762" w:rsidRDefault="002D1FB4" w:rsidP="00A62C51">
      <w:pPr>
        <w:rPr>
          <w:rFonts w:ascii="Times LT Std" w:hAnsi="Times LT Std"/>
          <w:szCs w:val="24"/>
        </w:rPr>
      </w:pPr>
    </w:p>
    <w:p w14:paraId="5252742A" w14:textId="77777777" w:rsidR="002D1FB4" w:rsidRPr="00AD7762" w:rsidRDefault="002D1FB4" w:rsidP="00A62C51">
      <w:pPr>
        <w:rPr>
          <w:rFonts w:ascii="Times LT Std" w:hAnsi="Times LT Std"/>
          <w:szCs w:val="24"/>
        </w:rPr>
      </w:pPr>
      <w:r w:rsidRPr="00AD7762">
        <w:rPr>
          <w:rFonts w:ascii="Times LT Std" w:hAnsi="Times LT Std"/>
          <w:szCs w:val="24"/>
        </w:rPr>
        <w:t xml:space="preserve">Odlings av större ekbock på avelsanläggningen Nordens ark sker årligen från 2017 och t o m 2022. </w:t>
      </w:r>
    </w:p>
    <w:p w14:paraId="403F5024" w14:textId="77777777" w:rsidR="00E7613D" w:rsidRPr="00AD7762" w:rsidRDefault="00E7613D" w:rsidP="00A62C51">
      <w:pPr>
        <w:rPr>
          <w:rFonts w:ascii="Times LT Std" w:hAnsi="Times LT Std"/>
          <w:szCs w:val="24"/>
        </w:rPr>
      </w:pPr>
    </w:p>
    <w:p w14:paraId="57F24999" w14:textId="77777777" w:rsidR="005952C5" w:rsidRPr="00AD7762" w:rsidRDefault="00E76D53" w:rsidP="00E76D53">
      <w:pPr>
        <w:rPr>
          <w:rFonts w:ascii="Times LT Std" w:hAnsi="Times LT Std"/>
          <w:i/>
          <w:szCs w:val="24"/>
        </w:rPr>
      </w:pPr>
      <w:r w:rsidRPr="00AD7762">
        <w:rPr>
          <w:rFonts w:ascii="Times LT Std" w:hAnsi="Times LT Std"/>
          <w:i/>
          <w:szCs w:val="24"/>
        </w:rPr>
        <w:t>Action C</w:t>
      </w:r>
      <w:r w:rsidR="002D1FB4" w:rsidRPr="00AD7762">
        <w:rPr>
          <w:rFonts w:ascii="Times LT Std" w:hAnsi="Times LT Std"/>
          <w:i/>
          <w:szCs w:val="24"/>
        </w:rPr>
        <w:t>5</w:t>
      </w:r>
      <w:r w:rsidRPr="00AD7762">
        <w:rPr>
          <w:rFonts w:ascii="Times LT Std" w:hAnsi="Times LT Std"/>
          <w:i/>
          <w:szCs w:val="24"/>
        </w:rPr>
        <w:t xml:space="preserve"> </w:t>
      </w:r>
      <w:r w:rsidRPr="00AD7762">
        <w:rPr>
          <w:rFonts w:ascii="Times LT Std" w:hAnsi="Times LT Std"/>
          <w:i/>
          <w:szCs w:val="24"/>
        </w:rPr>
        <w:tab/>
      </w:r>
      <w:r w:rsidR="005952C5" w:rsidRPr="00AD7762">
        <w:rPr>
          <w:rFonts w:ascii="Times LT Std" w:hAnsi="Times LT Std"/>
          <w:i/>
          <w:szCs w:val="24"/>
        </w:rPr>
        <w:t>C</w:t>
      </w:r>
      <w:r w:rsidR="002D1FB4" w:rsidRPr="00AD7762">
        <w:rPr>
          <w:rFonts w:ascii="Times LT Std" w:hAnsi="Times LT Std"/>
          <w:i/>
          <w:szCs w:val="24"/>
        </w:rPr>
        <w:t xml:space="preserve">5.1 Större </w:t>
      </w:r>
      <w:proofErr w:type="gramStart"/>
      <w:r w:rsidR="002D1FB4" w:rsidRPr="00AD7762">
        <w:rPr>
          <w:rFonts w:ascii="Times LT Std" w:hAnsi="Times LT Std"/>
          <w:i/>
          <w:szCs w:val="24"/>
        </w:rPr>
        <w:t>ekbock uppfödning</w:t>
      </w:r>
      <w:proofErr w:type="gramEnd"/>
    </w:p>
    <w:p w14:paraId="04FE483B" w14:textId="77777777" w:rsidR="005952C5" w:rsidRPr="00AD7762" w:rsidRDefault="005952C5" w:rsidP="005952C5">
      <w:pPr>
        <w:ind w:firstLine="1304"/>
        <w:rPr>
          <w:rFonts w:ascii="Times LT Std" w:hAnsi="Times LT Std"/>
          <w:i/>
          <w:szCs w:val="24"/>
        </w:rPr>
      </w:pPr>
      <w:r w:rsidRPr="00AD7762">
        <w:rPr>
          <w:rFonts w:ascii="Times LT Std" w:hAnsi="Times LT Std"/>
          <w:i/>
          <w:szCs w:val="24"/>
        </w:rPr>
        <w:t>C</w:t>
      </w:r>
      <w:r w:rsidR="002D1FB4" w:rsidRPr="00AD7762">
        <w:rPr>
          <w:rFonts w:ascii="Times LT Std" w:hAnsi="Times LT Std"/>
          <w:i/>
          <w:szCs w:val="24"/>
        </w:rPr>
        <w:t>5.2 Större ekbock nätkonstruktion</w:t>
      </w:r>
    </w:p>
    <w:p w14:paraId="2A25A426" w14:textId="77777777" w:rsidR="005952C5" w:rsidRPr="00AD7762" w:rsidRDefault="005952C5" w:rsidP="002D1FB4">
      <w:pPr>
        <w:rPr>
          <w:rFonts w:ascii="Times LT Std" w:hAnsi="Times LT Std"/>
          <w:i/>
          <w:szCs w:val="24"/>
        </w:rPr>
      </w:pPr>
    </w:p>
    <w:p w14:paraId="01171FCC" w14:textId="77777777" w:rsidR="002D1FB4" w:rsidRPr="00AD7762" w:rsidRDefault="002D1FB4" w:rsidP="002D1FB4">
      <w:pPr>
        <w:rPr>
          <w:rFonts w:ascii="Times LT Std" w:hAnsi="Times LT Std"/>
          <w:szCs w:val="24"/>
        </w:rPr>
      </w:pPr>
      <w:r w:rsidRPr="00AD7762">
        <w:rPr>
          <w:rFonts w:ascii="Times LT Std" w:hAnsi="Times LT Std"/>
          <w:szCs w:val="24"/>
        </w:rPr>
        <w:t xml:space="preserve">Kläckhål räknas på lämpliga ekar i naturreservatet under 2022. Det är dock inte troligt att de första individerna kommer ut förrän 2023. </w:t>
      </w:r>
    </w:p>
    <w:p w14:paraId="6F2B8E5A" w14:textId="77777777" w:rsidR="0088249C" w:rsidRPr="00AD7762" w:rsidRDefault="0088249C" w:rsidP="005952C5">
      <w:pPr>
        <w:rPr>
          <w:rFonts w:ascii="Times LT Std" w:hAnsi="Times LT Std"/>
          <w:i/>
          <w:szCs w:val="24"/>
        </w:rPr>
      </w:pPr>
    </w:p>
    <w:p w14:paraId="75010A34" w14:textId="77777777" w:rsidR="005952C5" w:rsidRPr="00AD7762" w:rsidRDefault="005952C5" w:rsidP="005952C5">
      <w:pPr>
        <w:rPr>
          <w:rFonts w:ascii="Times LT Std" w:hAnsi="Times LT Std"/>
          <w:i/>
          <w:szCs w:val="24"/>
        </w:rPr>
      </w:pPr>
      <w:r w:rsidRPr="00AD7762">
        <w:rPr>
          <w:rFonts w:ascii="Times LT Std" w:hAnsi="Times LT Std"/>
          <w:i/>
          <w:szCs w:val="24"/>
        </w:rPr>
        <w:t>Action D1</w:t>
      </w:r>
      <w:r w:rsidRPr="00AD7762">
        <w:rPr>
          <w:rFonts w:ascii="Times LT Std" w:hAnsi="Times LT Std"/>
          <w:i/>
          <w:szCs w:val="24"/>
        </w:rPr>
        <w:tab/>
        <w:t>D</w:t>
      </w:r>
      <w:r w:rsidR="002D1FB4" w:rsidRPr="00AD7762">
        <w:rPr>
          <w:rFonts w:ascii="Times LT Std" w:hAnsi="Times LT Std"/>
          <w:i/>
          <w:szCs w:val="24"/>
        </w:rPr>
        <w:t>3. Uppföljning av större ekbock</w:t>
      </w:r>
    </w:p>
    <w:p w14:paraId="43F16DD8" w14:textId="77777777" w:rsidR="002D1FB4" w:rsidRPr="00AD7762" w:rsidRDefault="002D1FB4" w:rsidP="0088249C">
      <w:pPr>
        <w:rPr>
          <w:rFonts w:ascii="Times LT Std" w:hAnsi="Times LT Std"/>
          <w:i/>
          <w:szCs w:val="24"/>
        </w:rPr>
      </w:pPr>
    </w:p>
    <w:p w14:paraId="200FC22D" w14:textId="77777777" w:rsidR="00EF7E55" w:rsidRPr="00AD7762" w:rsidRDefault="00EF7E55" w:rsidP="00EF7E55">
      <w:pPr>
        <w:rPr>
          <w:rFonts w:ascii="Times LT Std" w:hAnsi="Times LT Std"/>
          <w:szCs w:val="24"/>
        </w:rPr>
      </w:pPr>
      <w:r w:rsidRPr="00AD7762">
        <w:rPr>
          <w:rFonts w:ascii="Times LT Std" w:hAnsi="Times LT Std"/>
          <w:szCs w:val="24"/>
        </w:rPr>
        <w:t>I Björnö naturreservat ska följande informationsinsatser genomföras:</w:t>
      </w:r>
    </w:p>
    <w:p w14:paraId="1798EF7F" w14:textId="77777777" w:rsidR="00EF7E55" w:rsidRPr="00AD7762" w:rsidRDefault="00EF7E55" w:rsidP="00EF7E55">
      <w:pPr>
        <w:rPr>
          <w:rFonts w:ascii="Times LT Std" w:hAnsi="Times LT Std"/>
          <w:szCs w:val="24"/>
        </w:rPr>
      </w:pPr>
      <w:r w:rsidRPr="00AD7762">
        <w:rPr>
          <w:rFonts w:ascii="Times LT Std" w:hAnsi="Times LT Std"/>
          <w:szCs w:val="24"/>
        </w:rPr>
        <w:t>En ny projektskylt ska sättas upp.</w:t>
      </w:r>
    </w:p>
    <w:p w14:paraId="6128A8FC" w14:textId="77777777" w:rsidR="005952C5" w:rsidRPr="00AD7762" w:rsidRDefault="005952C5" w:rsidP="002D1FB4">
      <w:pPr>
        <w:rPr>
          <w:rFonts w:ascii="Times LT Std" w:hAnsi="Times LT Std"/>
          <w:i/>
          <w:szCs w:val="24"/>
        </w:rPr>
      </w:pPr>
    </w:p>
    <w:p w14:paraId="6FE7C12F" w14:textId="77777777" w:rsidR="005952C5" w:rsidRPr="00AD7762" w:rsidRDefault="005952C5" w:rsidP="005952C5">
      <w:pPr>
        <w:rPr>
          <w:rFonts w:ascii="Times LT Std" w:hAnsi="Times LT Std"/>
          <w:i/>
          <w:szCs w:val="24"/>
        </w:rPr>
      </w:pPr>
      <w:r w:rsidRPr="00AD7762">
        <w:rPr>
          <w:rFonts w:ascii="Times LT Std" w:hAnsi="Times LT Std"/>
          <w:i/>
          <w:szCs w:val="24"/>
        </w:rPr>
        <w:t>Action E1</w:t>
      </w:r>
      <w:r w:rsidRPr="00AD7762">
        <w:rPr>
          <w:rFonts w:ascii="Times LT Std" w:hAnsi="Times LT Std"/>
          <w:i/>
          <w:szCs w:val="24"/>
        </w:rPr>
        <w:tab/>
        <w:t>E1.2 Infoskylt om projektet</w:t>
      </w:r>
    </w:p>
    <w:p w14:paraId="3B1CE9A2" w14:textId="77777777" w:rsidR="005952C5" w:rsidRDefault="005952C5" w:rsidP="00A62C51">
      <w:pPr>
        <w:rPr>
          <w:rFonts w:ascii="Times LT Std" w:hAnsi="Times LT Std"/>
          <w:sz w:val="22"/>
          <w:szCs w:val="22"/>
        </w:rPr>
      </w:pPr>
    </w:p>
    <w:p w14:paraId="5F3BB14F" w14:textId="77777777" w:rsidR="00C15548" w:rsidRDefault="00C15548" w:rsidP="00A62C51">
      <w:pPr>
        <w:rPr>
          <w:rFonts w:ascii="Times LT Std" w:hAnsi="Times LT Std"/>
          <w:sz w:val="22"/>
          <w:szCs w:val="22"/>
        </w:rPr>
      </w:pPr>
    </w:p>
    <w:p w14:paraId="100E0C27" w14:textId="77777777" w:rsidR="00C13A6A" w:rsidRPr="0088249C" w:rsidRDefault="00C13A6A" w:rsidP="00C13A6A">
      <w:pPr>
        <w:rPr>
          <w:rFonts w:ascii="Times LT Std" w:hAnsi="Times LT Std"/>
        </w:rPr>
      </w:pPr>
      <w:r w:rsidRPr="002E35B2">
        <w:rPr>
          <w:rFonts w:ascii="Times LT Std" w:hAnsi="Times LT Std"/>
          <w:sz w:val="22"/>
          <w:szCs w:val="22"/>
        </w:rPr>
        <w:t xml:space="preserve">Innehållet i denna plan ansvarar projektet LIFE </w:t>
      </w:r>
      <w:proofErr w:type="spellStart"/>
      <w:r w:rsidRPr="002E35B2">
        <w:rPr>
          <w:rFonts w:ascii="Times LT Std" w:hAnsi="Times LT Std"/>
          <w:sz w:val="22"/>
          <w:szCs w:val="22"/>
        </w:rPr>
        <w:t>Bridging</w:t>
      </w:r>
      <w:proofErr w:type="spellEnd"/>
      <w:r w:rsidRPr="002E35B2">
        <w:rPr>
          <w:rFonts w:ascii="Times LT Std" w:hAnsi="Times LT Std"/>
          <w:sz w:val="22"/>
          <w:szCs w:val="22"/>
        </w:rPr>
        <w:t xml:space="preserve"> the Gap för. Det återspeglar inte nödvändigtvis Europeiska kommissionens uppfattning.</w:t>
      </w:r>
    </w:p>
    <w:p w14:paraId="05F4EF97" w14:textId="77777777" w:rsidR="00C13A6A" w:rsidRPr="00E308FD" w:rsidRDefault="00C13A6A" w:rsidP="00A62C51">
      <w:pPr>
        <w:rPr>
          <w:rFonts w:ascii="Times LT Std" w:hAnsi="Times LT Std"/>
          <w:sz w:val="22"/>
          <w:szCs w:val="22"/>
        </w:rPr>
      </w:pPr>
    </w:p>
    <w:p w14:paraId="209828E8" w14:textId="77777777" w:rsidR="00E308FD" w:rsidRDefault="00E308FD">
      <w:pPr>
        <w:rPr>
          <w:rFonts w:ascii="Times LT Std" w:hAnsi="Times LT Std"/>
        </w:rPr>
      </w:pPr>
      <w:r>
        <w:rPr>
          <w:rFonts w:ascii="Times LT Std" w:hAnsi="Times LT Std"/>
        </w:rPr>
        <w:br w:type="page"/>
      </w:r>
    </w:p>
    <w:p w14:paraId="086616D7" w14:textId="77777777" w:rsidR="00543C79" w:rsidRPr="00E308FD" w:rsidRDefault="00543C79">
      <w:pPr>
        <w:rPr>
          <w:rFonts w:ascii="Times LT Std" w:hAnsi="Times LT Std"/>
          <w:sz w:val="22"/>
          <w:szCs w:val="22"/>
        </w:rPr>
      </w:pPr>
    </w:p>
    <w:p w14:paraId="4F86DF51" w14:textId="77777777" w:rsidR="00F222C7" w:rsidRPr="00E308FD" w:rsidRDefault="00F222C7" w:rsidP="00F222C7">
      <w:pPr>
        <w:rPr>
          <w:rFonts w:ascii="Times LT Std" w:hAnsi="Times LT Std"/>
          <w:sz w:val="22"/>
          <w:szCs w:val="22"/>
        </w:rPr>
      </w:pPr>
      <w:r w:rsidRPr="00E308FD">
        <w:rPr>
          <w:rFonts w:ascii="Times LT Std" w:hAnsi="Times LT Std"/>
          <w:b/>
          <w:sz w:val="22"/>
          <w:szCs w:val="22"/>
        </w:rPr>
        <w:t>Tabell 2</w:t>
      </w:r>
      <w:r w:rsidRPr="00E308FD">
        <w:rPr>
          <w:rFonts w:ascii="Times LT Std" w:hAnsi="Times LT Std"/>
          <w:sz w:val="22"/>
          <w:szCs w:val="22"/>
        </w:rPr>
        <w:t xml:space="preserve"> Sammanställning över förändringar gentemot ansökan</w:t>
      </w:r>
    </w:p>
    <w:p w14:paraId="0431FC86" w14:textId="77777777" w:rsidR="00E308FD" w:rsidRPr="00E308FD" w:rsidRDefault="00E308FD" w:rsidP="00F222C7">
      <w:pPr>
        <w:rPr>
          <w:rFonts w:ascii="Times LT Std" w:hAnsi="Times LT St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F222C7" w:rsidRPr="00E308FD" w14:paraId="461712A3" w14:textId="77777777" w:rsidTr="005B0185">
        <w:tc>
          <w:tcPr>
            <w:tcW w:w="2302" w:type="dxa"/>
            <w:shd w:val="clear" w:color="auto" w:fill="auto"/>
          </w:tcPr>
          <w:p w14:paraId="0CB148D8" w14:textId="77777777" w:rsidR="00F222C7" w:rsidRPr="00E308FD" w:rsidRDefault="00F222C7" w:rsidP="005B0185">
            <w:pPr>
              <w:rPr>
                <w:rFonts w:ascii="Times LT Std" w:hAnsi="Times LT Std"/>
                <w:sz w:val="22"/>
                <w:szCs w:val="22"/>
              </w:rPr>
            </w:pPr>
            <w:r w:rsidRPr="00E308FD">
              <w:rPr>
                <w:rFonts w:ascii="Times LT Std" w:hAnsi="Times LT Std"/>
                <w:sz w:val="22"/>
                <w:szCs w:val="22"/>
              </w:rPr>
              <w:t>Action</w:t>
            </w:r>
          </w:p>
        </w:tc>
        <w:tc>
          <w:tcPr>
            <w:tcW w:w="2303" w:type="dxa"/>
            <w:shd w:val="clear" w:color="auto" w:fill="auto"/>
          </w:tcPr>
          <w:p w14:paraId="084447BC" w14:textId="77777777" w:rsidR="00F222C7" w:rsidRPr="00E308FD" w:rsidRDefault="00F222C7" w:rsidP="005B0185">
            <w:pPr>
              <w:rPr>
                <w:rFonts w:ascii="Times LT Std" w:hAnsi="Times LT Std"/>
                <w:sz w:val="22"/>
                <w:szCs w:val="22"/>
              </w:rPr>
            </w:pPr>
            <w:r w:rsidRPr="00E308FD">
              <w:rPr>
                <w:rFonts w:ascii="Times LT Std" w:hAnsi="Times LT Std"/>
                <w:sz w:val="22"/>
                <w:szCs w:val="22"/>
              </w:rPr>
              <w:t>Planerad omfattning i ansökan</w:t>
            </w:r>
          </w:p>
        </w:tc>
        <w:tc>
          <w:tcPr>
            <w:tcW w:w="2303" w:type="dxa"/>
            <w:shd w:val="clear" w:color="auto" w:fill="auto"/>
          </w:tcPr>
          <w:p w14:paraId="3E80B2CA" w14:textId="77777777" w:rsidR="00F222C7" w:rsidRPr="00E308FD" w:rsidRDefault="00F222C7" w:rsidP="005B0185">
            <w:pPr>
              <w:rPr>
                <w:rFonts w:ascii="Times LT Std" w:hAnsi="Times LT Std"/>
                <w:sz w:val="22"/>
                <w:szCs w:val="22"/>
              </w:rPr>
            </w:pPr>
            <w:r w:rsidRPr="00E308FD">
              <w:rPr>
                <w:rFonts w:ascii="Times LT Std" w:hAnsi="Times LT Std"/>
                <w:sz w:val="22"/>
                <w:szCs w:val="22"/>
              </w:rPr>
              <w:t>Genomförd omfattning</w:t>
            </w:r>
          </w:p>
        </w:tc>
        <w:tc>
          <w:tcPr>
            <w:tcW w:w="2303" w:type="dxa"/>
            <w:shd w:val="clear" w:color="auto" w:fill="auto"/>
          </w:tcPr>
          <w:p w14:paraId="6A57D1C3" w14:textId="77777777" w:rsidR="00F222C7" w:rsidRPr="00E308FD" w:rsidRDefault="00F222C7" w:rsidP="005B0185">
            <w:pPr>
              <w:rPr>
                <w:rFonts w:ascii="Times LT Std" w:hAnsi="Times LT Std"/>
                <w:sz w:val="22"/>
                <w:szCs w:val="22"/>
              </w:rPr>
            </w:pPr>
            <w:r w:rsidRPr="00E308FD">
              <w:rPr>
                <w:rFonts w:ascii="Times LT Std" w:hAnsi="Times LT Std"/>
                <w:sz w:val="22"/>
                <w:szCs w:val="22"/>
              </w:rPr>
              <w:t>Differens</w:t>
            </w:r>
          </w:p>
        </w:tc>
      </w:tr>
      <w:tr w:rsidR="00F222C7" w:rsidRPr="00E308FD" w14:paraId="044E4413" w14:textId="77777777" w:rsidTr="005B0185">
        <w:tc>
          <w:tcPr>
            <w:tcW w:w="2302" w:type="dxa"/>
            <w:shd w:val="clear" w:color="auto" w:fill="auto"/>
          </w:tcPr>
          <w:p w14:paraId="7E32C729"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D0F68D3"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3356D73"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3B4A5ED" w14:textId="77777777" w:rsidR="00F222C7" w:rsidRPr="00E308FD" w:rsidRDefault="00F222C7" w:rsidP="005B0185">
            <w:pPr>
              <w:rPr>
                <w:rFonts w:ascii="Times LT Std" w:hAnsi="Times LT Std"/>
                <w:sz w:val="22"/>
                <w:szCs w:val="22"/>
                <w:highlight w:val="yellow"/>
              </w:rPr>
            </w:pPr>
          </w:p>
        </w:tc>
      </w:tr>
      <w:tr w:rsidR="00F222C7" w:rsidRPr="00E308FD" w14:paraId="710763C1" w14:textId="77777777" w:rsidTr="005B0185">
        <w:tc>
          <w:tcPr>
            <w:tcW w:w="2302" w:type="dxa"/>
            <w:shd w:val="clear" w:color="auto" w:fill="auto"/>
          </w:tcPr>
          <w:p w14:paraId="4996519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26C5BD2B"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AF6D8E4"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AEB5422" w14:textId="77777777" w:rsidR="00F222C7" w:rsidRPr="00E308FD" w:rsidRDefault="00F222C7" w:rsidP="005B0185">
            <w:pPr>
              <w:rPr>
                <w:rFonts w:ascii="Times LT Std" w:hAnsi="Times LT Std"/>
                <w:sz w:val="22"/>
                <w:szCs w:val="22"/>
                <w:highlight w:val="yellow"/>
              </w:rPr>
            </w:pPr>
          </w:p>
        </w:tc>
      </w:tr>
      <w:tr w:rsidR="00F222C7" w:rsidRPr="00E308FD" w14:paraId="301A1163" w14:textId="77777777" w:rsidTr="005B0185">
        <w:tc>
          <w:tcPr>
            <w:tcW w:w="2302" w:type="dxa"/>
            <w:shd w:val="clear" w:color="auto" w:fill="auto"/>
          </w:tcPr>
          <w:p w14:paraId="438AE749"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2D7C53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AB6C0A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00A8EEF" w14:textId="77777777" w:rsidR="00F222C7" w:rsidRPr="00E308FD" w:rsidRDefault="00F222C7" w:rsidP="005B0185">
            <w:pPr>
              <w:rPr>
                <w:rFonts w:ascii="Times LT Std" w:hAnsi="Times LT Std"/>
                <w:sz w:val="22"/>
                <w:szCs w:val="22"/>
                <w:highlight w:val="yellow"/>
              </w:rPr>
            </w:pPr>
          </w:p>
        </w:tc>
      </w:tr>
      <w:tr w:rsidR="00F222C7" w:rsidRPr="00E308FD" w14:paraId="2EE4C57A" w14:textId="77777777" w:rsidTr="005B0185">
        <w:tc>
          <w:tcPr>
            <w:tcW w:w="2302" w:type="dxa"/>
            <w:shd w:val="clear" w:color="auto" w:fill="auto"/>
          </w:tcPr>
          <w:p w14:paraId="7319BD08"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D75E0FB"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E44C76F"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FA3EDC0" w14:textId="77777777" w:rsidR="00F222C7" w:rsidRPr="00E308FD" w:rsidRDefault="00F222C7" w:rsidP="005B0185">
            <w:pPr>
              <w:rPr>
                <w:rFonts w:ascii="Times LT Std" w:hAnsi="Times LT Std"/>
                <w:sz w:val="22"/>
                <w:szCs w:val="22"/>
                <w:highlight w:val="yellow"/>
              </w:rPr>
            </w:pPr>
          </w:p>
        </w:tc>
      </w:tr>
      <w:tr w:rsidR="00F222C7" w:rsidRPr="00E308FD" w14:paraId="3100B0B5" w14:textId="77777777" w:rsidTr="005B0185">
        <w:tc>
          <w:tcPr>
            <w:tcW w:w="2302" w:type="dxa"/>
            <w:shd w:val="clear" w:color="auto" w:fill="auto"/>
          </w:tcPr>
          <w:p w14:paraId="1978B449"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6A91BA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095B16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9C47671" w14:textId="77777777" w:rsidR="00F222C7" w:rsidRPr="00E308FD" w:rsidRDefault="00F222C7" w:rsidP="005B0185">
            <w:pPr>
              <w:rPr>
                <w:rFonts w:ascii="Times LT Std" w:hAnsi="Times LT Std"/>
                <w:sz w:val="22"/>
                <w:szCs w:val="22"/>
                <w:highlight w:val="yellow"/>
              </w:rPr>
            </w:pPr>
          </w:p>
        </w:tc>
      </w:tr>
      <w:tr w:rsidR="00F222C7" w:rsidRPr="00E308FD" w14:paraId="18449B20" w14:textId="77777777" w:rsidTr="005B0185">
        <w:tc>
          <w:tcPr>
            <w:tcW w:w="2302" w:type="dxa"/>
            <w:shd w:val="clear" w:color="auto" w:fill="auto"/>
          </w:tcPr>
          <w:p w14:paraId="0287D99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0B21991"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B8BA89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7D0972D" w14:textId="77777777" w:rsidR="00F222C7" w:rsidRPr="00E308FD" w:rsidRDefault="00F222C7" w:rsidP="005B0185">
            <w:pPr>
              <w:rPr>
                <w:rFonts w:ascii="Times LT Std" w:hAnsi="Times LT Std"/>
                <w:sz w:val="22"/>
                <w:szCs w:val="22"/>
                <w:highlight w:val="yellow"/>
              </w:rPr>
            </w:pPr>
          </w:p>
        </w:tc>
      </w:tr>
      <w:tr w:rsidR="00F222C7" w:rsidRPr="00E308FD" w14:paraId="50DB2593" w14:textId="77777777" w:rsidTr="005B0185">
        <w:tc>
          <w:tcPr>
            <w:tcW w:w="2302" w:type="dxa"/>
            <w:shd w:val="clear" w:color="auto" w:fill="auto"/>
          </w:tcPr>
          <w:p w14:paraId="1AFFE52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607E548"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7F3F79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56F108F" w14:textId="77777777" w:rsidR="00F222C7" w:rsidRPr="00E308FD" w:rsidRDefault="00F222C7" w:rsidP="005B0185">
            <w:pPr>
              <w:rPr>
                <w:rFonts w:ascii="Times LT Std" w:hAnsi="Times LT Std"/>
                <w:sz w:val="22"/>
                <w:szCs w:val="22"/>
                <w:highlight w:val="yellow"/>
              </w:rPr>
            </w:pPr>
          </w:p>
        </w:tc>
      </w:tr>
      <w:tr w:rsidR="00F222C7" w:rsidRPr="00E308FD" w14:paraId="1FE7861D" w14:textId="77777777" w:rsidTr="005B0185">
        <w:tc>
          <w:tcPr>
            <w:tcW w:w="2302" w:type="dxa"/>
            <w:shd w:val="clear" w:color="auto" w:fill="auto"/>
          </w:tcPr>
          <w:p w14:paraId="023D5A43"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6BC785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76227D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B9FE380" w14:textId="77777777" w:rsidR="00F222C7" w:rsidRPr="00E308FD" w:rsidRDefault="00F222C7" w:rsidP="005B0185">
            <w:pPr>
              <w:rPr>
                <w:rFonts w:ascii="Times LT Std" w:hAnsi="Times LT Std"/>
                <w:sz w:val="22"/>
                <w:szCs w:val="22"/>
                <w:highlight w:val="yellow"/>
              </w:rPr>
            </w:pPr>
          </w:p>
        </w:tc>
      </w:tr>
      <w:tr w:rsidR="00F222C7" w:rsidRPr="00E308FD" w14:paraId="5C439603" w14:textId="77777777" w:rsidTr="005B0185">
        <w:tc>
          <w:tcPr>
            <w:tcW w:w="2302" w:type="dxa"/>
            <w:shd w:val="clear" w:color="auto" w:fill="auto"/>
          </w:tcPr>
          <w:p w14:paraId="1010C69A"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E9FC108"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1BD4DD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660D7CC" w14:textId="77777777" w:rsidR="00F222C7" w:rsidRPr="00E308FD" w:rsidRDefault="00F222C7" w:rsidP="005B0185">
            <w:pPr>
              <w:rPr>
                <w:rFonts w:ascii="Times LT Std" w:hAnsi="Times LT Std"/>
                <w:sz w:val="22"/>
                <w:szCs w:val="22"/>
                <w:highlight w:val="yellow"/>
              </w:rPr>
            </w:pPr>
          </w:p>
        </w:tc>
      </w:tr>
      <w:tr w:rsidR="00F222C7" w:rsidRPr="00E308FD" w14:paraId="16512673" w14:textId="77777777" w:rsidTr="005B0185">
        <w:tc>
          <w:tcPr>
            <w:tcW w:w="2302" w:type="dxa"/>
            <w:shd w:val="clear" w:color="auto" w:fill="auto"/>
          </w:tcPr>
          <w:p w14:paraId="27DEC6F6"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288384F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891AB89"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76E8780" w14:textId="77777777" w:rsidR="00F222C7" w:rsidRPr="00E308FD" w:rsidRDefault="00F222C7" w:rsidP="005B0185">
            <w:pPr>
              <w:rPr>
                <w:rFonts w:ascii="Times LT Std" w:hAnsi="Times LT Std"/>
                <w:sz w:val="22"/>
                <w:szCs w:val="22"/>
                <w:highlight w:val="yellow"/>
              </w:rPr>
            </w:pPr>
          </w:p>
        </w:tc>
      </w:tr>
      <w:tr w:rsidR="00F222C7" w:rsidRPr="00E308FD" w14:paraId="6A9D65B0" w14:textId="77777777" w:rsidTr="005B0185">
        <w:tc>
          <w:tcPr>
            <w:tcW w:w="2302" w:type="dxa"/>
            <w:shd w:val="clear" w:color="auto" w:fill="auto"/>
          </w:tcPr>
          <w:p w14:paraId="423CC14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2FD0714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A977801"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FE3A0D2" w14:textId="77777777" w:rsidR="00F222C7" w:rsidRPr="00E308FD" w:rsidRDefault="00F222C7" w:rsidP="005B0185">
            <w:pPr>
              <w:rPr>
                <w:rFonts w:ascii="Times LT Std" w:hAnsi="Times LT Std"/>
                <w:sz w:val="22"/>
                <w:szCs w:val="22"/>
                <w:highlight w:val="yellow"/>
              </w:rPr>
            </w:pPr>
          </w:p>
        </w:tc>
      </w:tr>
      <w:tr w:rsidR="00F222C7" w:rsidRPr="00E308FD" w14:paraId="320D7716" w14:textId="77777777" w:rsidTr="005B0185">
        <w:tc>
          <w:tcPr>
            <w:tcW w:w="2302" w:type="dxa"/>
            <w:shd w:val="clear" w:color="auto" w:fill="auto"/>
          </w:tcPr>
          <w:p w14:paraId="33530321"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12ABDBF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6213C95"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241E1B63" w14:textId="77777777" w:rsidR="00F222C7" w:rsidRPr="00E308FD" w:rsidRDefault="00F222C7" w:rsidP="005B0185">
            <w:pPr>
              <w:rPr>
                <w:rFonts w:ascii="Times LT Std" w:hAnsi="Times LT Std"/>
                <w:sz w:val="22"/>
                <w:szCs w:val="22"/>
                <w:highlight w:val="yellow"/>
              </w:rPr>
            </w:pPr>
          </w:p>
        </w:tc>
      </w:tr>
      <w:tr w:rsidR="00F222C7" w:rsidRPr="00E308FD" w14:paraId="79D8B659" w14:textId="77777777" w:rsidTr="005B0185">
        <w:tc>
          <w:tcPr>
            <w:tcW w:w="2302" w:type="dxa"/>
            <w:shd w:val="clear" w:color="auto" w:fill="auto"/>
          </w:tcPr>
          <w:p w14:paraId="499E63D4"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C6897E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39760BD"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1670FDF" w14:textId="77777777" w:rsidR="00F222C7" w:rsidRPr="00E308FD" w:rsidRDefault="00F222C7" w:rsidP="005B0185">
            <w:pPr>
              <w:rPr>
                <w:rFonts w:ascii="Times LT Std" w:hAnsi="Times LT Std"/>
                <w:sz w:val="22"/>
                <w:szCs w:val="22"/>
                <w:highlight w:val="yellow"/>
              </w:rPr>
            </w:pPr>
          </w:p>
        </w:tc>
      </w:tr>
      <w:tr w:rsidR="00F222C7" w:rsidRPr="00E308FD" w14:paraId="00C9A81B" w14:textId="77777777" w:rsidTr="005B0185">
        <w:tc>
          <w:tcPr>
            <w:tcW w:w="2302" w:type="dxa"/>
            <w:shd w:val="clear" w:color="auto" w:fill="auto"/>
          </w:tcPr>
          <w:p w14:paraId="09D87A75"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0DE936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5C89E8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C771E13" w14:textId="77777777" w:rsidR="00F222C7" w:rsidRPr="00E308FD" w:rsidRDefault="00F222C7" w:rsidP="005B0185">
            <w:pPr>
              <w:rPr>
                <w:rFonts w:ascii="Times LT Std" w:hAnsi="Times LT Std"/>
                <w:sz w:val="22"/>
                <w:szCs w:val="22"/>
                <w:highlight w:val="yellow"/>
              </w:rPr>
            </w:pPr>
          </w:p>
        </w:tc>
      </w:tr>
      <w:tr w:rsidR="00F222C7" w:rsidRPr="00E308FD" w14:paraId="1546C1FF" w14:textId="77777777" w:rsidTr="005B0185">
        <w:tc>
          <w:tcPr>
            <w:tcW w:w="2302" w:type="dxa"/>
            <w:shd w:val="clear" w:color="auto" w:fill="auto"/>
          </w:tcPr>
          <w:p w14:paraId="5342C82F"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4068BA4"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A27EC58"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8A2B6AB" w14:textId="77777777" w:rsidR="00F222C7" w:rsidRPr="00E308FD" w:rsidRDefault="00F222C7" w:rsidP="005B0185">
            <w:pPr>
              <w:rPr>
                <w:rFonts w:ascii="Times LT Std" w:hAnsi="Times LT Std"/>
                <w:sz w:val="22"/>
                <w:szCs w:val="22"/>
                <w:highlight w:val="yellow"/>
              </w:rPr>
            </w:pPr>
          </w:p>
        </w:tc>
      </w:tr>
      <w:tr w:rsidR="00F222C7" w:rsidRPr="00E308FD" w14:paraId="4E9ECA21" w14:textId="77777777" w:rsidTr="005B0185">
        <w:tc>
          <w:tcPr>
            <w:tcW w:w="2302" w:type="dxa"/>
            <w:shd w:val="clear" w:color="auto" w:fill="auto"/>
          </w:tcPr>
          <w:p w14:paraId="568D217C"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F4A87A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9442528"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6524E9D" w14:textId="77777777" w:rsidR="00F222C7" w:rsidRPr="00E308FD" w:rsidRDefault="00F222C7" w:rsidP="005B0185">
            <w:pPr>
              <w:rPr>
                <w:rFonts w:ascii="Times LT Std" w:hAnsi="Times LT Std"/>
                <w:sz w:val="22"/>
                <w:szCs w:val="22"/>
                <w:highlight w:val="yellow"/>
              </w:rPr>
            </w:pPr>
          </w:p>
        </w:tc>
      </w:tr>
      <w:tr w:rsidR="00F222C7" w:rsidRPr="00E308FD" w14:paraId="0F80ED57" w14:textId="77777777" w:rsidTr="005B0185">
        <w:tc>
          <w:tcPr>
            <w:tcW w:w="2302" w:type="dxa"/>
            <w:shd w:val="clear" w:color="auto" w:fill="auto"/>
          </w:tcPr>
          <w:p w14:paraId="3CBD3FD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4345D0A6"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68625215"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1EF3F168" w14:textId="77777777" w:rsidR="00F222C7" w:rsidRPr="00E308FD" w:rsidRDefault="00F222C7" w:rsidP="005B0185">
            <w:pPr>
              <w:rPr>
                <w:rFonts w:ascii="Times LT Std" w:hAnsi="Times LT Std"/>
                <w:sz w:val="22"/>
                <w:szCs w:val="22"/>
                <w:highlight w:val="yellow"/>
              </w:rPr>
            </w:pPr>
          </w:p>
        </w:tc>
      </w:tr>
      <w:tr w:rsidR="00F222C7" w:rsidRPr="00E308FD" w14:paraId="52DF475D" w14:textId="77777777" w:rsidTr="005B0185">
        <w:tc>
          <w:tcPr>
            <w:tcW w:w="2302" w:type="dxa"/>
            <w:shd w:val="clear" w:color="auto" w:fill="auto"/>
          </w:tcPr>
          <w:p w14:paraId="601DCBD0"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220E704"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734B7957"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17AE63C" w14:textId="77777777" w:rsidR="00F222C7" w:rsidRPr="00E308FD" w:rsidRDefault="00F222C7" w:rsidP="005B0185">
            <w:pPr>
              <w:rPr>
                <w:rFonts w:ascii="Times LT Std" w:hAnsi="Times LT Std"/>
                <w:sz w:val="22"/>
                <w:szCs w:val="22"/>
                <w:highlight w:val="yellow"/>
              </w:rPr>
            </w:pPr>
          </w:p>
        </w:tc>
      </w:tr>
      <w:tr w:rsidR="00F222C7" w:rsidRPr="00E308FD" w14:paraId="5B392AB4" w14:textId="77777777" w:rsidTr="005B0185">
        <w:tc>
          <w:tcPr>
            <w:tcW w:w="2302" w:type="dxa"/>
            <w:shd w:val="clear" w:color="auto" w:fill="auto"/>
          </w:tcPr>
          <w:p w14:paraId="5AC1A422"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51C29507"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30DBFDDE" w14:textId="77777777" w:rsidR="00F222C7" w:rsidRPr="00E308FD" w:rsidRDefault="00F222C7" w:rsidP="005B0185">
            <w:pPr>
              <w:rPr>
                <w:rFonts w:ascii="Times LT Std" w:hAnsi="Times LT Std"/>
                <w:sz w:val="22"/>
                <w:szCs w:val="22"/>
                <w:highlight w:val="yellow"/>
              </w:rPr>
            </w:pPr>
          </w:p>
        </w:tc>
        <w:tc>
          <w:tcPr>
            <w:tcW w:w="2303" w:type="dxa"/>
            <w:shd w:val="clear" w:color="auto" w:fill="auto"/>
          </w:tcPr>
          <w:p w14:paraId="02A6FCB4" w14:textId="77777777" w:rsidR="00F222C7" w:rsidRPr="00E308FD" w:rsidRDefault="00F222C7" w:rsidP="005B0185">
            <w:pPr>
              <w:rPr>
                <w:rFonts w:ascii="Times LT Std" w:hAnsi="Times LT Std"/>
                <w:sz w:val="22"/>
                <w:szCs w:val="22"/>
                <w:highlight w:val="yellow"/>
              </w:rPr>
            </w:pPr>
          </w:p>
        </w:tc>
      </w:tr>
    </w:tbl>
    <w:p w14:paraId="3B2826C4" w14:textId="77777777" w:rsidR="00F222C7" w:rsidRDefault="00F222C7" w:rsidP="00F222C7">
      <w:pPr>
        <w:rPr>
          <w:rFonts w:ascii="Times LT Std" w:hAnsi="Times LT Std"/>
          <w:sz w:val="22"/>
          <w:szCs w:val="22"/>
          <w:highlight w:val="yellow"/>
        </w:rPr>
      </w:pPr>
    </w:p>
    <w:p w14:paraId="0E6402D9" w14:textId="77777777" w:rsidR="002E35B2" w:rsidRDefault="002E35B2" w:rsidP="00F222C7">
      <w:pPr>
        <w:rPr>
          <w:rFonts w:ascii="Times LT Std" w:hAnsi="Times LT Std"/>
          <w:sz w:val="22"/>
          <w:szCs w:val="22"/>
          <w:highlight w:val="yellow"/>
        </w:rPr>
      </w:pPr>
    </w:p>
    <w:p w14:paraId="2DCE09E9" w14:textId="77777777" w:rsidR="002E35B2" w:rsidRDefault="002E35B2" w:rsidP="00F222C7">
      <w:pPr>
        <w:rPr>
          <w:rFonts w:ascii="Times LT Std" w:hAnsi="Times LT Std"/>
          <w:sz w:val="22"/>
          <w:szCs w:val="22"/>
          <w:highlight w:val="yellow"/>
        </w:rPr>
      </w:pPr>
    </w:p>
    <w:sectPr w:rsidR="002E35B2" w:rsidSect="00302FF3">
      <w:headerReference w:type="even" r:id="rId11"/>
      <w:headerReference w:type="default" r:id="rId12"/>
      <w:footerReference w:type="even" r:id="rId13"/>
      <w:footerReference w:type="default" r:id="rId14"/>
      <w:headerReference w:type="first" r:id="rId15"/>
      <w:footerReference w:type="first" r:id="rId16"/>
      <w:pgSz w:w="11906" w:h="16838" w:code="9"/>
      <w:pgMar w:top="1985" w:right="907" w:bottom="993" w:left="164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2153" w14:textId="77777777" w:rsidR="00FD5A24" w:rsidRDefault="00FD5A24">
      <w:r>
        <w:separator/>
      </w:r>
    </w:p>
  </w:endnote>
  <w:endnote w:type="continuationSeparator" w:id="0">
    <w:p w14:paraId="4D3F3229" w14:textId="77777777" w:rsidR="00FD5A24" w:rsidRDefault="00FD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Std">
    <w:altName w:val="Calibri"/>
    <w:panose1 w:val="00000000000000000000"/>
    <w:charset w:val="00"/>
    <w:family w:val="swiss"/>
    <w:notTrueType/>
    <w:pitch w:val="variable"/>
    <w:sig w:usb0="800000E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BD2" w14:textId="77777777" w:rsidR="0046595F" w:rsidRDefault="004659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0485" w14:textId="77777777" w:rsidR="0046595F" w:rsidRDefault="004659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F1C4" w14:textId="77777777" w:rsidR="00FD5A24" w:rsidRDefault="00FD5A24">
    <w:pPr>
      <w:pStyle w:val="Sidfot"/>
      <w:rPr>
        <w:color w:val="000000"/>
        <w:spacing w:val="-1"/>
        <w:lang w:bidi="x-none"/>
      </w:rPr>
    </w:pPr>
    <w:r>
      <w:rPr>
        <w:noProof/>
      </w:rPr>
      <mc:AlternateContent>
        <mc:Choice Requires="wps">
          <w:drawing>
            <wp:anchor distT="0" distB="0" distL="114300" distR="114300" simplePos="0" relativeHeight="251657728" behindDoc="0" locked="0" layoutInCell="1" allowOverlap="1" wp14:anchorId="5300548F" wp14:editId="4EB8D634">
              <wp:simplePos x="0" y="0"/>
              <wp:positionH relativeFrom="column">
                <wp:posOffset>-16510</wp:posOffset>
              </wp:positionH>
              <wp:positionV relativeFrom="paragraph">
                <wp:posOffset>73025</wp:posOffset>
              </wp:positionV>
              <wp:extent cx="5904230" cy="0"/>
              <wp:effectExtent l="12065" t="6350" r="8255"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7934"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75pt" to="46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P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" strokeweight=".5pt"/>
          </w:pict>
        </mc:Fallback>
      </mc:AlternateContent>
    </w:r>
  </w:p>
  <w:p w14:paraId="4A3CD660" w14:textId="77777777" w:rsidR="00FD5A24" w:rsidRDefault="00FD5A24">
    <w:pPr>
      <w:pStyle w:val="Sidfot"/>
      <w:tabs>
        <w:tab w:val="clear" w:pos="4536"/>
        <w:tab w:val="clear" w:pos="9072"/>
        <w:tab w:val="left" w:pos="1134"/>
        <w:tab w:val="left" w:pos="3402"/>
        <w:tab w:val="left" w:pos="4111"/>
        <w:tab w:val="left" w:pos="6010"/>
        <w:tab w:val="left" w:pos="6804"/>
      </w:tabs>
      <w:rPr>
        <w:szCs w:val="16"/>
      </w:rPr>
    </w:pPr>
    <w:r>
      <w:rPr>
        <w:i/>
        <w:szCs w:val="16"/>
      </w:rPr>
      <w:t>Postadress</w:t>
    </w:r>
    <w:r>
      <w:rPr>
        <w:szCs w:val="16"/>
      </w:rPr>
      <w:tab/>
      <w:t>391 86 Kalmar</w:t>
    </w:r>
    <w:r>
      <w:rPr>
        <w:szCs w:val="16"/>
      </w:rPr>
      <w:tab/>
    </w:r>
    <w:r>
      <w:rPr>
        <w:i/>
        <w:szCs w:val="16"/>
      </w:rPr>
      <w:t>Telefon</w:t>
    </w:r>
    <w:r>
      <w:rPr>
        <w:szCs w:val="16"/>
      </w:rPr>
      <w:tab/>
      <w:t>010 223 80 00</w:t>
    </w:r>
    <w:r>
      <w:rPr>
        <w:szCs w:val="16"/>
      </w:rPr>
      <w:tab/>
    </w:r>
    <w:r>
      <w:rPr>
        <w:i/>
        <w:szCs w:val="16"/>
      </w:rPr>
      <w:t>E-post</w:t>
    </w:r>
    <w:r>
      <w:rPr>
        <w:szCs w:val="16"/>
      </w:rPr>
      <w:tab/>
      <w:t>kalmar@lansstyrelsen.se</w:t>
    </w:r>
  </w:p>
  <w:p w14:paraId="1AF9098D" w14:textId="77777777" w:rsidR="00FD5A24" w:rsidRDefault="00FD5A24">
    <w:pPr>
      <w:pStyle w:val="Sidfot"/>
      <w:tabs>
        <w:tab w:val="clear" w:pos="4536"/>
        <w:tab w:val="clear" w:pos="9072"/>
        <w:tab w:val="left" w:pos="1134"/>
        <w:tab w:val="left" w:pos="3402"/>
        <w:tab w:val="left" w:pos="4111"/>
        <w:tab w:val="left" w:pos="6010"/>
        <w:tab w:val="left" w:pos="6804"/>
      </w:tabs>
      <w:rPr>
        <w:szCs w:val="16"/>
      </w:rPr>
    </w:pPr>
    <w:r>
      <w:rPr>
        <w:i/>
        <w:szCs w:val="16"/>
      </w:rPr>
      <w:t>Besöksadress</w:t>
    </w:r>
    <w:r>
      <w:rPr>
        <w:szCs w:val="16"/>
      </w:rPr>
      <w:tab/>
      <w:t>Regeringsgatan 1</w:t>
    </w:r>
    <w:r>
      <w:rPr>
        <w:szCs w:val="16"/>
      </w:rPr>
      <w:tab/>
    </w:r>
    <w:r>
      <w:rPr>
        <w:i/>
        <w:szCs w:val="16"/>
      </w:rPr>
      <w:t>Telefax</w:t>
    </w:r>
    <w:r>
      <w:rPr>
        <w:szCs w:val="16"/>
      </w:rPr>
      <w:tab/>
      <w:t>010 223 81 10</w:t>
    </w:r>
    <w:r>
      <w:rPr>
        <w:szCs w:val="16"/>
      </w:rPr>
      <w:tab/>
    </w:r>
    <w:r>
      <w:rPr>
        <w:i/>
        <w:iCs/>
        <w:szCs w:val="16"/>
      </w:rPr>
      <w:t>Hemsida</w:t>
    </w:r>
    <w:r>
      <w:rPr>
        <w:szCs w:val="16"/>
      </w:rPr>
      <w:tab/>
      <w:t>www.lansstyrelsen.se/kalmar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368B" w14:textId="77777777" w:rsidR="00FD5A24" w:rsidRDefault="00FD5A24">
      <w:r>
        <w:separator/>
      </w:r>
    </w:p>
  </w:footnote>
  <w:footnote w:type="continuationSeparator" w:id="0">
    <w:p w14:paraId="406967E9" w14:textId="77777777" w:rsidR="00FD5A24" w:rsidRDefault="00FD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B7D4" w14:textId="77777777" w:rsidR="0046595F" w:rsidRDefault="004659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Layout w:type="fixed"/>
      <w:tblCellMar>
        <w:left w:w="0" w:type="dxa"/>
        <w:right w:w="0" w:type="dxa"/>
      </w:tblCellMar>
      <w:tblLook w:val="01E0" w:firstRow="1" w:lastRow="1" w:firstColumn="1" w:lastColumn="1" w:noHBand="0" w:noVBand="0"/>
    </w:tblPr>
    <w:tblGrid>
      <w:gridCol w:w="4833"/>
      <w:gridCol w:w="2556"/>
      <w:gridCol w:w="1119"/>
      <w:gridCol w:w="791"/>
    </w:tblGrid>
    <w:tr w:rsidR="00FD5A24" w14:paraId="597D9FAB" w14:textId="77777777">
      <w:trPr>
        <w:cantSplit/>
        <w:trHeight w:val="1005"/>
      </w:trPr>
      <w:tc>
        <w:tcPr>
          <w:tcW w:w="4833" w:type="dxa"/>
          <w:vMerge w:val="restart"/>
        </w:tcPr>
        <w:p w14:paraId="5D016B75" w14:textId="77777777" w:rsidR="00FD5A24" w:rsidRDefault="00FD5A24">
          <w:pPr>
            <w:pStyle w:val="Sidhuvud"/>
            <w:tabs>
              <w:tab w:val="clear" w:pos="4536"/>
              <w:tab w:val="clear" w:pos="9072"/>
              <w:tab w:val="right" w:pos="9356"/>
            </w:tabs>
            <w:ind w:right="-851"/>
          </w:pPr>
          <w:r>
            <w:rPr>
              <w:noProof/>
            </w:rPr>
            <w:drawing>
              <wp:anchor distT="0" distB="0" distL="114300" distR="114300" simplePos="0" relativeHeight="251664384" behindDoc="0" locked="0" layoutInCell="1" allowOverlap="1" wp14:anchorId="60FFD47C" wp14:editId="51879162">
                <wp:simplePos x="0" y="0"/>
                <wp:positionH relativeFrom="column">
                  <wp:posOffset>-1641475</wp:posOffset>
                </wp:positionH>
                <wp:positionV relativeFrom="paragraph">
                  <wp:posOffset>60960</wp:posOffset>
                </wp:positionV>
                <wp:extent cx="1526540" cy="864870"/>
                <wp:effectExtent l="0" t="0" r="0" b="0"/>
                <wp:wrapSquare wrapText="bothSides"/>
                <wp:docPr id="8" name="Bild 18" descr="logo_word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word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5" w:type="dxa"/>
          <w:gridSpan w:val="2"/>
          <w:vAlign w:val="bottom"/>
        </w:tcPr>
        <w:p w14:paraId="1A845F04" w14:textId="77777777" w:rsidR="00FD5A24" w:rsidRPr="00E308FD" w:rsidRDefault="00FD5A24">
          <w:pPr>
            <w:pStyle w:val="Sidhuvud"/>
            <w:tabs>
              <w:tab w:val="clear" w:pos="4536"/>
              <w:tab w:val="clear" w:pos="9072"/>
              <w:tab w:val="right" w:pos="9356"/>
            </w:tabs>
            <w:ind w:right="-851"/>
            <w:rPr>
              <w:rFonts w:ascii="Times LT Std" w:hAnsi="Times LT Std"/>
              <w:b/>
              <w:spacing w:val="10"/>
              <w:sz w:val="22"/>
              <w:szCs w:val="22"/>
            </w:rPr>
          </w:pPr>
        </w:p>
      </w:tc>
      <w:tc>
        <w:tcPr>
          <w:tcW w:w="791" w:type="dxa"/>
          <w:noWrap/>
          <w:tcMar>
            <w:right w:w="85" w:type="dxa"/>
          </w:tcMar>
          <w:vAlign w:val="bottom"/>
        </w:tcPr>
        <w:p w14:paraId="633DEB6D" w14:textId="77777777" w:rsidR="00FD5A24" w:rsidRPr="00E308FD" w:rsidRDefault="00FD5A24">
          <w:pPr>
            <w:pStyle w:val="Sidhuvud"/>
            <w:tabs>
              <w:tab w:val="clear" w:pos="4536"/>
              <w:tab w:val="clear" w:pos="9072"/>
              <w:tab w:val="right" w:pos="9356"/>
            </w:tabs>
            <w:ind w:right="-82"/>
            <w:jc w:val="right"/>
            <w:rPr>
              <w:rFonts w:ascii="Times LT Std" w:hAnsi="Times LT Std"/>
              <w:b/>
              <w:spacing w:val="8"/>
              <w:sz w:val="22"/>
              <w:szCs w:val="22"/>
            </w:rPr>
          </w:pPr>
          <w:r w:rsidRPr="00E308FD">
            <w:rPr>
              <w:rStyle w:val="Sidnummer"/>
              <w:rFonts w:ascii="Times LT Std" w:hAnsi="Times LT Std"/>
              <w:sz w:val="22"/>
              <w:szCs w:val="22"/>
            </w:rPr>
            <w:fldChar w:fldCharType="begin"/>
          </w:r>
          <w:r w:rsidRPr="00E308FD">
            <w:rPr>
              <w:rStyle w:val="Sidnummer"/>
              <w:rFonts w:ascii="Times LT Std" w:hAnsi="Times LT Std"/>
              <w:sz w:val="22"/>
              <w:szCs w:val="22"/>
            </w:rPr>
            <w:instrText xml:space="preserve"> PAGE </w:instrText>
          </w:r>
          <w:r w:rsidRPr="00E308FD">
            <w:rPr>
              <w:rStyle w:val="Sidnummer"/>
              <w:rFonts w:ascii="Times LT Std" w:hAnsi="Times LT Std"/>
              <w:sz w:val="22"/>
              <w:szCs w:val="22"/>
            </w:rPr>
            <w:fldChar w:fldCharType="separate"/>
          </w:r>
          <w:r w:rsidR="009208BE">
            <w:rPr>
              <w:rStyle w:val="Sidnummer"/>
              <w:rFonts w:ascii="Times LT Std" w:hAnsi="Times LT Std"/>
              <w:noProof/>
              <w:sz w:val="22"/>
              <w:szCs w:val="22"/>
            </w:rPr>
            <w:t>9</w:t>
          </w:r>
          <w:r w:rsidRPr="00E308FD">
            <w:rPr>
              <w:rStyle w:val="Sidnummer"/>
              <w:rFonts w:ascii="Times LT Std" w:hAnsi="Times LT Std"/>
              <w:sz w:val="22"/>
              <w:szCs w:val="22"/>
            </w:rPr>
            <w:fldChar w:fldCharType="end"/>
          </w:r>
          <w:r w:rsidRPr="00E308FD">
            <w:rPr>
              <w:rFonts w:ascii="Times LT Std" w:hAnsi="Times LT Std"/>
              <w:sz w:val="22"/>
              <w:szCs w:val="22"/>
            </w:rPr>
            <w:t xml:space="preserve"> (</w:t>
          </w:r>
          <w:r w:rsidRPr="00E308FD">
            <w:rPr>
              <w:rStyle w:val="Sidnummer"/>
              <w:rFonts w:ascii="Times LT Std" w:hAnsi="Times LT Std"/>
              <w:sz w:val="22"/>
              <w:szCs w:val="22"/>
            </w:rPr>
            <w:fldChar w:fldCharType="begin"/>
          </w:r>
          <w:r w:rsidRPr="00E308FD">
            <w:rPr>
              <w:rStyle w:val="Sidnummer"/>
              <w:rFonts w:ascii="Times LT Std" w:hAnsi="Times LT Std"/>
              <w:sz w:val="22"/>
              <w:szCs w:val="22"/>
            </w:rPr>
            <w:instrText xml:space="preserve"> NUMPAGES </w:instrText>
          </w:r>
          <w:r w:rsidRPr="00E308FD">
            <w:rPr>
              <w:rStyle w:val="Sidnummer"/>
              <w:rFonts w:ascii="Times LT Std" w:hAnsi="Times LT Std"/>
              <w:sz w:val="22"/>
              <w:szCs w:val="22"/>
            </w:rPr>
            <w:fldChar w:fldCharType="separate"/>
          </w:r>
          <w:r w:rsidR="009208BE">
            <w:rPr>
              <w:rStyle w:val="Sidnummer"/>
              <w:rFonts w:ascii="Times LT Std" w:hAnsi="Times LT Std"/>
              <w:noProof/>
              <w:sz w:val="22"/>
              <w:szCs w:val="22"/>
            </w:rPr>
            <w:t>9</w:t>
          </w:r>
          <w:r w:rsidRPr="00E308FD">
            <w:rPr>
              <w:rStyle w:val="Sidnummer"/>
              <w:rFonts w:ascii="Times LT Std" w:hAnsi="Times LT Std"/>
              <w:sz w:val="22"/>
              <w:szCs w:val="22"/>
            </w:rPr>
            <w:fldChar w:fldCharType="end"/>
          </w:r>
          <w:r w:rsidRPr="00E308FD">
            <w:rPr>
              <w:rFonts w:ascii="Times LT Std" w:hAnsi="Times LT Std"/>
              <w:sz w:val="22"/>
              <w:szCs w:val="22"/>
            </w:rPr>
            <w:t>)</w:t>
          </w:r>
        </w:p>
      </w:tc>
    </w:tr>
    <w:tr w:rsidR="00FD5A24" w14:paraId="2EA62701" w14:textId="77777777">
      <w:trPr>
        <w:cantSplit/>
        <w:trHeight w:hRule="exact" w:val="574"/>
      </w:trPr>
      <w:tc>
        <w:tcPr>
          <w:tcW w:w="4833" w:type="dxa"/>
          <w:vMerge/>
        </w:tcPr>
        <w:p w14:paraId="4363529D" w14:textId="77777777" w:rsidR="00FD5A24" w:rsidRDefault="00FD5A24">
          <w:pPr>
            <w:pStyle w:val="Sidhuvud"/>
            <w:tabs>
              <w:tab w:val="clear" w:pos="4536"/>
              <w:tab w:val="clear" w:pos="9072"/>
              <w:tab w:val="right" w:pos="9356"/>
            </w:tabs>
            <w:ind w:right="-851"/>
            <w:rPr>
              <w:noProof/>
            </w:rPr>
          </w:pPr>
        </w:p>
      </w:tc>
      <w:tc>
        <w:tcPr>
          <w:tcW w:w="2556" w:type="dxa"/>
        </w:tcPr>
        <w:p w14:paraId="546535AA" w14:textId="3240BDD0" w:rsidR="00FD5A24" w:rsidRPr="00E308FD" w:rsidRDefault="00FD5A24" w:rsidP="00546C0E">
          <w:pPr>
            <w:pStyle w:val="Sidhuvud"/>
            <w:tabs>
              <w:tab w:val="clear" w:pos="4536"/>
              <w:tab w:val="clear" w:pos="9072"/>
              <w:tab w:val="right" w:pos="9356"/>
            </w:tabs>
            <w:spacing w:before="60"/>
            <w:ind w:right="-851"/>
            <w:rPr>
              <w:rFonts w:ascii="Times LT Std" w:hAnsi="Times LT Std"/>
              <w:sz w:val="22"/>
              <w:szCs w:val="22"/>
            </w:rPr>
          </w:pPr>
          <w:r w:rsidRPr="00E308FD">
            <w:rPr>
              <w:rFonts w:ascii="Times LT Std" w:hAnsi="Times LT Std"/>
              <w:sz w:val="22"/>
              <w:szCs w:val="22"/>
            </w:rPr>
            <w:t>201</w:t>
          </w:r>
          <w:r w:rsidR="0046595F">
            <w:rPr>
              <w:rFonts w:ascii="Times LT Std" w:hAnsi="Times LT Std"/>
              <w:sz w:val="22"/>
              <w:szCs w:val="22"/>
            </w:rPr>
            <w:t>9-06-30</w:t>
          </w:r>
        </w:p>
      </w:tc>
      <w:tc>
        <w:tcPr>
          <w:tcW w:w="1910" w:type="dxa"/>
          <w:gridSpan w:val="2"/>
          <w:tcMar>
            <w:right w:w="57" w:type="dxa"/>
          </w:tcMar>
        </w:tcPr>
        <w:p w14:paraId="49C8926C" w14:textId="77777777" w:rsidR="00FD5A24" w:rsidRPr="00E308FD" w:rsidRDefault="00FD5A24" w:rsidP="00826BAC">
          <w:pPr>
            <w:pStyle w:val="Sidhuvud"/>
            <w:tabs>
              <w:tab w:val="clear" w:pos="4536"/>
              <w:tab w:val="clear" w:pos="9072"/>
              <w:tab w:val="right" w:pos="9356"/>
            </w:tabs>
            <w:spacing w:before="60"/>
            <w:ind w:right="-40"/>
            <w:jc w:val="right"/>
            <w:rPr>
              <w:rFonts w:ascii="Times LT Std" w:hAnsi="Times LT Std"/>
              <w:sz w:val="22"/>
              <w:szCs w:val="22"/>
            </w:rPr>
          </w:pPr>
          <w:r w:rsidRPr="00E308FD">
            <w:rPr>
              <w:rFonts w:ascii="Times LT Std" w:hAnsi="Times LT Std"/>
              <w:sz w:val="22"/>
              <w:szCs w:val="22"/>
            </w:rPr>
            <w:t>Dnr 512-8989-16</w:t>
          </w:r>
        </w:p>
      </w:tc>
    </w:tr>
  </w:tbl>
  <w:p w14:paraId="37332F2D" w14:textId="77777777" w:rsidR="00FD5A24" w:rsidRPr="00800087" w:rsidRDefault="00FD5A24">
    <w:pPr>
      <w:pStyle w:val="Sidhuvud"/>
      <w:spacing w:line="240" w:lineRule="auto"/>
      <w:rPr>
        <w:szCs w:val="22"/>
      </w:rPr>
    </w:pPr>
  </w:p>
  <w:p w14:paraId="41A594B5" w14:textId="77777777" w:rsidR="00FD5A24" w:rsidRPr="00800087" w:rsidRDefault="00FD5A24">
    <w:pPr>
      <w:pStyle w:val="Sidhuvud"/>
      <w:spacing w:line="240" w:lineRule="auto"/>
      <w:rPr>
        <w:szCs w:val="22"/>
      </w:rPr>
    </w:pPr>
  </w:p>
  <w:p w14:paraId="0846C8E9" w14:textId="77777777" w:rsidR="00FD5A24" w:rsidRDefault="00FD5A24">
    <w:pPr>
      <w:pStyle w:val="Sidhuvud"/>
      <w:spacing w:line="240" w:lineRule="auto"/>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Layout w:type="fixed"/>
      <w:tblCellMar>
        <w:left w:w="0" w:type="dxa"/>
        <w:right w:w="0" w:type="dxa"/>
      </w:tblCellMar>
      <w:tblLook w:val="01E0" w:firstRow="1" w:lastRow="1" w:firstColumn="1" w:lastColumn="1" w:noHBand="0" w:noVBand="0"/>
    </w:tblPr>
    <w:tblGrid>
      <w:gridCol w:w="4833"/>
      <w:gridCol w:w="2556"/>
      <w:gridCol w:w="1119"/>
      <w:gridCol w:w="791"/>
    </w:tblGrid>
    <w:tr w:rsidR="00FD5A24" w14:paraId="23B69199" w14:textId="77777777">
      <w:trPr>
        <w:cantSplit/>
        <w:trHeight w:val="1005"/>
      </w:trPr>
      <w:tc>
        <w:tcPr>
          <w:tcW w:w="4833" w:type="dxa"/>
          <w:vMerge w:val="restart"/>
        </w:tcPr>
        <w:p w14:paraId="074916B6" w14:textId="77777777" w:rsidR="00FD5A24" w:rsidRDefault="00FD5A24">
          <w:pPr>
            <w:pStyle w:val="Sidhuvud"/>
            <w:tabs>
              <w:tab w:val="clear" w:pos="4536"/>
              <w:tab w:val="clear" w:pos="9072"/>
              <w:tab w:val="right" w:pos="9356"/>
            </w:tabs>
            <w:ind w:right="-851"/>
          </w:pPr>
          <w:r>
            <w:rPr>
              <w:noProof/>
            </w:rPr>
            <w:drawing>
              <wp:anchor distT="0" distB="0" distL="114300" distR="114300" simplePos="0" relativeHeight="251656704" behindDoc="0" locked="0" layoutInCell="1" allowOverlap="1" wp14:anchorId="58E12B80" wp14:editId="514EB19A">
                <wp:simplePos x="0" y="0"/>
                <wp:positionH relativeFrom="column">
                  <wp:posOffset>-1633855</wp:posOffset>
                </wp:positionH>
                <wp:positionV relativeFrom="paragraph">
                  <wp:posOffset>60960</wp:posOffset>
                </wp:positionV>
                <wp:extent cx="1526540" cy="864870"/>
                <wp:effectExtent l="0" t="0" r="0" b="0"/>
                <wp:wrapSquare wrapText="bothSides"/>
                <wp:docPr id="9" name="Bild 15" descr="logo_word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word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5" w:type="dxa"/>
          <w:gridSpan w:val="2"/>
          <w:vAlign w:val="bottom"/>
        </w:tcPr>
        <w:p w14:paraId="19F8FE30" w14:textId="77777777" w:rsidR="00FD5A24" w:rsidRPr="00E308FD" w:rsidRDefault="00FD5A24">
          <w:pPr>
            <w:pStyle w:val="Sidhuvud"/>
            <w:tabs>
              <w:tab w:val="clear" w:pos="4536"/>
              <w:tab w:val="clear" w:pos="9072"/>
              <w:tab w:val="right" w:pos="9356"/>
            </w:tabs>
            <w:ind w:right="-851"/>
            <w:rPr>
              <w:rFonts w:ascii="Times LT Std" w:hAnsi="Times LT Std"/>
              <w:b/>
              <w:spacing w:val="10"/>
              <w:sz w:val="22"/>
              <w:szCs w:val="22"/>
            </w:rPr>
          </w:pPr>
          <w:bookmarkStart w:id="2" w:name="_GoBack"/>
          <w:bookmarkEnd w:id="2"/>
        </w:p>
      </w:tc>
      <w:tc>
        <w:tcPr>
          <w:tcW w:w="791" w:type="dxa"/>
          <w:noWrap/>
          <w:tcMar>
            <w:right w:w="85" w:type="dxa"/>
          </w:tcMar>
          <w:vAlign w:val="bottom"/>
        </w:tcPr>
        <w:p w14:paraId="003C4884" w14:textId="77777777" w:rsidR="00FD5A24" w:rsidRPr="00E308FD" w:rsidRDefault="00FD5A24">
          <w:pPr>
            <w:pStyle w:val="Sidhuvud"/>
            <w:tabs>
              <w:tab w:val="clear" w:pos="4536"/>
              <w:tab w:val="clear" w:pos="9072"/>
              <w:tab w:val="right" w:pos="9356"/>
            </w:tabs>
            <w:ind w:right="-82"/>
            <w:jc w:val="right"/>
            <w:rPr>
              <w:rFonts w:ascii="Times LT Std" w:hAnsi="Times LT Std"/>
              <w:b/>
              <w:spacing w:val="8"/>
              <w:sz w:val="22"/>
              <w:szCs w:val="22"/>
            </w:rPr>
          </w:pPr>
          <w:r w:rsidRPr="00E308FD">
            <w:rPr>
              <w:rStyle w:val="Sidnummer"/>
              <w:rFonts w:ascii="Times LT Std" w:hAnsi="Times LT Std"/>
              <w:sz w:val="22"/>
              <w:szCs w:val="22"/>
            </w:rPr>
            <w:fldChar w:fldCharType="begin"/>
          </w:r>
          <w:r w:rsidRPr="00E308FD">
            <w:rPr>
              <w:rStyle w:val="Sidnummer"/>
              <w:rFonts w:ascii="Times LT Std" w:hAnsi="Times LT Std"/>
              <w:sz w:val="22"/>
              <w:szCs w:val="22"/>
            </w:rPr>
            <w:instrText xml:space="preserve"> PAGE </w:instrText>
          </w:r>
          <w:r w:rsidRPr="00E308FD">
            <w:rPr>
              <w:rStyle w:val="Sidnummer"/>
              <w:rFonts w:ascii="Times LT Std" w:hAnsi="Times LT Std"/>
              <w:sz w:val="22"/>
              <w:szCs w:val="22"/>
            </w:rPr>
            <w:fldChar w:fldCharType="separate"/>
          </w:r>
          <w:r w:rsidR="009208BE">
            <w:rPr>
              <w:rStyle w:val="Sidnummer"/>
              <w:rFonts w:ascii="Times LT Std" w:hAnsi="Times LT Std"/>
              <w:noProof/>
              <w:sz w:val="22"/>
              <w:szCs w:val="22"/>
            </w:rPr>
            <w:t>1</w:t>
          </w:r>
          <w:r w:rsidRPr="00E308FD">
            <w:rPr>
              <w:rStyle w:val="Sidnummer"/>
              <w:rFonts w:ascii="Times LT Std" w:hAnsi="Times LT Std"/>
              <w:sz w:val="22"/>
              <w:szCs w:val="22"/>
            </w:rPr>
            <w:fldChar w:fldCharType="end"/>
          </w:r>
          <w:r w:rsidRPr="00E308FD">
            <w:rPr>
              <w:rFonts w:ascii="Times LT Std" w:hAnsi="Times LT Std"/>
              <w:sz w:val="22"/>
              <w:szCs w:val="22"/>
            </w:rPr>
            <w:t xml:space="preserve"> (</w:t>
          </w:r>
          <w:r w:rsidRPr="00E308FD">
            <w:rPr>
              <w:rStyle w:val="Sidnummer"/>
              <w:rFonts w:ascii="Times LT Std" w:hAnsi="Times LT Std"/>
              <w:sz w:val="22"/>
              <w:szCs w:val="22"/>
            </w:rPr>
            <w:fldChar w:fldCharType="begin"/>
          </w:r>
          <w:r w:rsidRPr="00E308FD">
            <w:rPr>
              <w:rStyle w:val="Sidnummer"/>
              <w:rFonts w:ascii="Times LT Std" w:hAnsi="Times LT Std"/>
              <w:sz w:val="22"/>
              <w:szCs w:val="22"/>
            </w:rPr>
            <w:instrText xml:space="preserve"> NUMPAGES </w:instrText>
          </w:r>
          <w:r w:rsidRPr="00E308FD">
            <w:rPr>
              <w:rStyle w:val="Sidnummer"/>
              <w:rFonts w:ascii="Times LT Std" w:hAnsi="Times LT Std"/>
              <w:sz w:val="22"/>
              <w:szCs w:val="22"/>
            </w:rPr>
            <w:fldChar w:fldCharType="separate"/>
          </w:r>
          <w:r w:rsidR="009208BE">
            <w:rPr>
              <w:rStyle w:val="Sidnummer"/>
              <w:rFonts w:ascii="Times LT Std" w:hAnsi="Times LT Std"/>
              <w:noProof/>
              <w:sz w:val="22"/>
              <w:szCs w:val="22"/>
            </w:rPr>
            <w:t>9</w:t>
          </w:r>
          <w:r w:rsidRPr="00E308FD">
            <w:rPr>
              <w:rStyle w:val="Sidnummer"/>
              <w:rFonts w:ascii="Times LT Std" w:hAnsi="Times LT Std"/>
              <w:sz w:val="22"/>
              <w:szCs w:val="22"/>
            </w:rPr>
            <w:fldChar w:fldCharType="end"/>
          </w:r>
          <w:r w:rsidRPr="00E308FD">
            <w:rPr>
              <w:rFonts w:ascii="Times LT Std" w:hAnsi="Times LT Std"/>
              <w:sz w:val="22"/>
              <w:szCs w:val="22"/>
            </w:rPr>
            <w:t>)</w:t>
          </w:r>
        </w:p>
      </w:tc>
    </w:tr>
    <w:tr w:rsidR="00FD5A24" w:rsidRPr="00E308FD" w14:paraId="44382EB0" w14:textId="77777777">
      <w:trPr>
        <w:cantSplit/>
        <w:trHeight w:hRule="exact" w:val="574"/>
      </w:trPr>
      <w:tc>
        <w:tcPr>
          <w:tcW w:w="4833" w:type="dxa"/>
          <w:vMerge/>
        </w:tcPr>
        <w:p w14:paraId="2DFC636A" w14:textId="77777777" w:rsidR="00FD5A24" w:rsidRDefault="00FD5A24">
          <w:pPr>
            <w:pStyle w:val="Sidhuvud"/>
            <w:tabs>
              <w:tab w:val="clear" w:pos="4536"/>
              <w:tab w:val="clear" w:pos="9072"/>
              <w:tab w:val="right" w:pos="9356"/>
            </w:tabs>
            <w:ind w:right="-851"/>
            <w:rPr>
              <w:noProof/>
            </w:rPr>
          </w:pPr>
        </w:p>
      </w:tc>
      <w:tc>
        <w:tcPr>
          <w:tcW w:w="2556" w:type="dxa"/>
        </w:tcPr>
        <w:p w14:paraId="467EB0A6" w14:textId="77777777" w:rsidR="00FD5A24" w:rsidRPr="00E308FD" w:rsidRDefault="00FD5A24" w:rsidP="00BD6325">
          <w:pPr>
            <w:pStyle w:val="Sidhuvud"/>
            <w:tabs>
              <w:tab w:val="clear" w:pos="4536"/>
              <w:tab w:val="clear" w:pos="9072"/>
              <w:tab w:val="right" w:pos="9356"/>
            </w:tabs>
            <w:spacing w:before="60"/>
            <w:ind w:right="-851"/>
            <w:rPr>
              <w:rFonts w:ascii="Times LT Std" w:hAnsi="Times LT Std"/>
              <w:sz w:val="22"/>
              <w:szCs w:val="22"/>
            </w:rPr>
          </w:pPr>
          <w:r w:rsidRPr="00E308FD">
            <w:rPr>
              <w:rFonts w:ascii="Times LT Std" w:hAnsi="Times LT Std"/>
              <w:sz w:val="22"/>
              <w:szCs w:val="22"/>
            </w:rPr>
            <w:t>201</w:t>
          </w:r>
          <w:r w:rsidR="00EF7E55">
            <w:rPr>
              <w:rFonts w:ascii="Times LT Std" w:hAnsi="Times LT Std"/>
              <w:sz w:val="22"/>
              <w:szCs w:val="22"/>
            </w:rPr>
            <w:t>9-06-30</w:t>
          </w:r>
        </w:p>
      </w:tc>
      <w:tc>
        <w:tcPr>
          <w:tcW w:w="1910" w:type="dxa"/>
          <w:gridSpan w:val="2"/>
          <w:tcMar>
            <w:right w:w="57" w:type="dxa"/>
          </w:tcMar>
        </w:tcPr>
        <w:p w14:paraId="054BB3AA" w14:textId="77777777" w:rsidR="00FD5A24" w:rsidRPr="00E308FD" w:rsidRDefault="00FD5A24" w:rsidP="00826BAC">
          <w:pPr>
            <w:pStyle w:val="Sidhuvud"/>
            <w:tabs>
              <w:tab w:val="clear" w:pos="4536"/>
              <w:tab w:val="clear" w:pos="9072"/>
              <w:tab w:val="right" w:pos="9356"/>
            </w:tabs>
            <w:spacing w:before="60"/>
            <w:ind w:right="-40"/>
            <w:jc w:val="right"/>
            <w:rPr>
              <w:rFonts w:ascii="Times LT Std" w:hAnsi="Times LT Std"/>
              <w:sz w:val="22"/>
              <w:szCs w:val="22"/>
            </w:rPr>
          </w:pPr>
          <w:r w:rsidRPr="00E308FD">
            <w:rPr>
              <w:rFonts w:ascii="Times LT Std" w:hAnsi="Times LT Std"/>
              <w:sz w:val="22"/>
              <w:szCs w:val="22"/>
            </w:rPr>
            <w:t>Dnr 512-8989-16</w:t>
          </w:r>
        </w:p>
      </w:tc>
    </w:tr>
  </w:tbl>
  <w:p w14:paraId="3A63FD0A" w14:textId="77777777" w:rsidR="00FD5A24" w:rsidRDefault="00FD5A24">
    <w:pPr>
      <w:pStyle w:val="Sidhuvud"/>
      <w:spacing w:line="240" w:lineRule="aut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7C9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2D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8C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B41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64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C2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0A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A1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F0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01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85C9F"/>
    <w:multiLevelType w:val="hybridMultilevel"/>
    <w:tmpl w:val="2A4E3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371074C"/>
    <w:multiLevelType w:val="hybridMultilevel"/>
    <w:tmpl w:val="314EF354"/>
    <w:lvl w:ilvl="0" w:tplc="057CD106">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4D475F"/>
    <w:multiLevelType w:val="hybridMultilevel"/>
    <w:tmpl w:val="90B4F6B4"/>
    <w:lvl w:ilvl="0" w:tplc="057CD106">
      <w:numFmt w:val="bullet"/>
      <w:lvlText w:val="-"/>
      <w:lvlJc w:val="left"/>
      <w:pPr>
        <w:tabs>
          <w:tab w:val="num" w:pos="1077"/>
        </w:tabs>
        <w:ind w:left="1077" w:hanging="360"/>
      </w:pPr>
      <w:rPr>
        <w:rFonts w:ascii="Verdana" w:eastAsia="Calibri" w:hAnsi="Verdana" w:cs="Times New Roman"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C212290"/>
    <w:multiLevelType w:val="multilevel"/>
    <w:tmpl w:val="F6244D9C"/>
    <w:lvl w:ilvl="0">
      <w:numFmt w:val="none"/>
      <w:lvlText w:val="%1."/>
      <w:lvlJc w:val="right"/>
      <w:pPr>
        <w:tabs>
          <w:tab w:val="num" w:pos="397"/>
        </w:tabs>
        <w:ind w:left="397" w:firstLine="683"/>
      </w:pPr>
      <w:rPr>
        <w:rFonts w:ascii="Trade Gothic LT Std" w:hAnsi="Trade Gothic LT Std" w:hint="default"/>
        <w:b/>
        <w:bCs/>
        <w:sz w:val="32"/>
      </w:rPr>
    </w:lvl>
    <w:lvl w:ilvl="1">
      <w:start w:val="1"/>
      <w:numFmt w:val="lowerLetter"/>
      <w:lvlText w:val="%2."/>
      <w:lvlJc w:val="left"/>
      <w:pPr>
        <w:tabs>
          <w:tab w:val="num" w:pos="2236"/>
        </w:tabs>
        <w:ind w:left="2236" w:hanging="360"/>
      </w:pPr>
      <w:rPr>
        <w:rFonts w:hint="default"/>
        <w:sz w:val="16"/>
      </w:rPr>
    </w:lvl>
    <w:lvl w:ilvl="2">
      <w:start w:val="1"/>
      <w:numFmt w:val="lowerRoman"/>
      <w:lvlText w:val="%3."/>
      <w:lvlJc w:val="right"/>
      <w:pPr>
        <w:tabs>
          <w:tab w:val="num" w:pos="2956"/>
        </w:tabs>
        <w:ind w:left="2956" w:hanging="180"/>
      </w:pPr>
      <w:rPr>
        <w:rFonts w:hint="default"/>
      </w:rPr>
    </w:lvl>
    <w:lvl w:ilvl="3">
      <w:start w:val="1"/>
      <w:numFmt w:val="decimal"/>
      <w:lvlText w:val="%4."/>
      <w:lvlJc w:val="left"/>
      <w:pPr>
        <w:tabs>
          <w:tab w:val="num" w:pos="3676"/>
        </w:tabs>
        <w:ind w:left="3676" w:hanging="360"/>
      </w:pPr>
      <w:rPr>
        <w:rFonts w:hint="default"/>
      </w:rPr>
    </w:lvl>
    <w:lvl w:ilvl="4">
      <w:start w:val="1"/>
      <w:numFmt w:val="lowerLetter"/>
      <w:lvlText w:val="%5."/>
      <w:lvlJc w:val="left"/>
      <w:pPr>
        <w:tabs>
          <w:tab w:val="num" w:pos="4396"/>
        </w:tabs>
        <w:ind w:left="4396" w:hanging="360"/>
      </w:pPr>
      <w:rPr>
        <w:rFonts w:hint="default"/>
      </w:rPr>
    </w:lvl>
    <w:lvl w:ilvl="5">
      <w:start w:val="1"/>
      <w:numFmt w:val="lowerRoman"/>
      <w:lvlText w:val="%6."/>
      <w:lvlJc w:val="right"/>
      <w:pPr>
        <w:tabs>
          <w:tab w:val="num" w:pos="5116"/>
        </w:tabs>
        <w:ind w:left="5116" w:hanging="180"/>
      </w:pPr>
      <w:rPr>
        <w:rFonts w:hint="default"/>
      </w:rPr>
    </w:lvl>
    <w:lvl w:ilvl="6">
      <w:start w:val="1"/>
      <w:numFmt w:val="decimal"/>
      <w:lvlText w:val="%7."/>
      <w:lvlJc w:val="left"/>
      <w:pPr>
        <w:tabs>
          <w:tab w:val="num" w:pos="5836"/>
        </w:tabs>
        <w:ind w:left="5836" w:hanging="360"/>
      </w:pPr>
      <w:rPr>
        <w:rFonts w:hint="default"/>
      </w:rPr>
    </w:lvl>
    <w:lvl w:ilvl="7">
      <w:start w:val="1"/>
      <w:numFmt w:val="lowerLetter"/>
      <w:lvlText w:val="%8."/>
      <w:lvlJc w:val="left"/>
      <w:pPr>
        <w:tabs>
          <w:tab w:val="num" w:pos="6556"/>
        </w:tabs>
        <w:ind w:left="6556" w:hanging="360"/>
      </w:pPr>
      <w:rPr>
        <w:rFonts w:hint="default"/>
      </w:rPr>
    </w:lvl>
    <w:lvl w:ilvl="8">
      <w:start w:val="1"/>
      <w:numFmt w:val="lowerRoman"/>
      <w:lvlText w:val="%9."/>
      <w:lvlJc w:val="right"/>
      <w:pPr>
        <w:tabs>
          <w:tab w:val="num" w:pos="7276"/>
        </w:tabs>
        <w:ind w:left="7276" w:hanging="180"/>
      </w:pPr>
      <w:rPr>
        <w:rFonts w:hint="default"/>
      </w:rPr>
    </w:lvl>
  </w:abstractNum>
  <w:abstractNum w:abstractNumId="14" w15:restartNumberingAfterBreak="0">
    <w:nsid w:val="507144AE"/>
    <w:multiLevelType w:val="hybridMultilevel"/>
    <w:tmpl w:val="7A2E95FE"/>
    <w:lvl w:ilvl="0" w:tplc="057CD106">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A60E18"/>
    <w:multiLevelType w:val="hybridMultilevel"/>
    <w:tmpl w:val="C7BAB70A"/>
    <w:lvl w:ilvl="0" w:tplc="041D0001">
      <w:start w:val="1"/>
      <w:numFmt w:val="bullet"/>
      <w:lvlText w:val=""/>
      <w:lvlJc w:val="left"/>
      <w:pPr>
        <w:tabs>
          <w:tab w:val="num" w:pos="1077"/>
        </w:tabs>
        <w:ind w:left="1077" w:hanging="360"/>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F6B5A2B"/>
    <w:multiLevelType w:val="hybridMultilevel"/>
    <w:tmpl w:val="F4AAB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4"/>
  </w:num>
  <w:num w:numId="17">
    <w:abstractNumId w:val="10"/>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84"/>
  <w:drawingGridVerticalSpacing w:val="284"/>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C7"/>
    <w:rsid w:val="0005781D"/>
    <w:rsid w:val="0007375E"/>
    <w:rsid w:val="000775C5"/>
    <w:rsid w:val="000B5468"/>
    <w:rsid w:val="000C0C9A"/>
    <w:rsid w:val="000E4BDD"/>
    <w:rsid w:val="000F0E0E"/>
    <w:rsid w:val="0014643B"/>
    <w:rsid w:val="001511E7"/>
    <w:rsid w:val="0018261A"/>
    <w:rsid w:val="001871E2"/>
    <w:rsid w:val="00194554"/>
    <w:rsid w:val="001C24DC"/>
    <w:rsid w:val="001D60D0"/>
    <w:rsid w:val="001E1045"/>
    <w:rsid w:val="001E542B"/>
    <w:rsid w:val="00220491"/>
    <w:rsid w:val="00237832"/>
    <w:rsid w:val="0024314B"/>
    <w:rsid w:val="0029719D"/>
    <w:rsid w:val="002A3250"/>
    <w:rsid w:val="002D1FB4"/>
    <w:rsid w:val="002D7466"/>
    <w:rsid w:val="002E35B2"/>
    <w:rsid w:val="00302FF3"/>
    <w:rsid w:val="00311F64"/>
    <w:rsid w:val="0031265F"/>
    <w:rsid w:val="003160C7"/>
    <w:rsid w:val="00330AFD"/>
    <w:rsid w:val="00330E25"/>
    <w:rsid w:val="003C322E"/>
    <w:rsid w:val="00415F8F"/>
    <w:rsid w:val="004214D1"/>
    <w:rsid w:val="00463BB2"/>
    <w:rsid w:val="0046595F"/>
    <w:rsid w:val="004663DD"/>
    <w:rsid w:val="00470326"/>
    <w:rsid w:val="00472C1B"/>
    <w:rsid w:val="00494895"/>
    <w:rsid w:val="004A61C1"/>
    <w:rsid w:val="004B52EA"/>
    <w:rsid w:val="004C537F"/>
    <w:rsid w:val="00500F8B"/>
    <w:rsid w:val="00543C79"/>
    <w:rsid w:val="00546C0E"/>
    <w:rsid w:val="00557E04"/>
    <w:rsid w:val="005952C5"/>
    <w:rsid w:val="005B0185"/>
    <w:rsid w:val="005C148C"/>
    <w:rsid w:val="005D71D9"/>
    <w:rsid w:val="00666AB6"/>
    <w:rsid w:val="006938D4"/>
    <w:rsid w:val="006A292B"/>
    <w:rsid w:val="00727031"/>
    <w:rsid w:val="00733C5E"/>
    <w:rsid w:val="007460F7"/>
    <w:rsid w:val="00780ADF"/>
    <w:rsid w:val="007E0CBF"/>
    <w:rsid w:val="007E7256"/>
    <w:rsid w:val="007F2B1C"/>
    <w:rsid w:val="00800087"/>
    <w:rsid w:val="00804A12"/>
    <w:rsid w:val="008141A8"/>
    <w:rsid w:val="00815030"/>
    <w:rsid w:val="00826BAC"/>
    <w:rsid w:val="008809E9"/>
    <w:rsid w:val="0088249C"/>
    <w:rsid w:val="008F6863"/>
    <w:rsid w:val="008F6D0D"/>
    <w:rsid w:val="00904E0B"/>
    <w:rsid w:val="009169C3"/>
    <w:rsid w:val="009208BE"/>
    <w:rsid w:val="00937308"/>
    <w:rsid w:val="00945B87"/>
    <w:rsid w:val="00950E18"/>
    <w:rsid w:val="00954AE9"/>
    <w:rsid w:val="00955753"/>
    <w:rsid w:val="00962726"/>
    <w:rsid w:val="00967BA0"/>
    <w:rsid w:val="00997814"/>
    <w:rsid w:val="00A02E40"/>
    <w:rsid w:val="00A56DEE"/>
    <w:rsid w:val="00A57AF7"/>
    <w:rsid w:val="00A60DCD"/>
    <w:rsid w:val="00A62C51"/>
    <w:rsid w:val="00AD240D"/>
    <w:rsid w:val="00AD7762"/>
    <w:rsid w:val="00AF48B5"/>
    <w:rsid w:val="00B00989"/>
    <w:rsid w:val="00B1328A"/>
    <w:rsid w:val="00B206AA"/>
    <w:rsid w:val="00B44372"/>
    <w:rsid w:val="00B8458E"/>
    <w:rsid w:val="00B936F0"/>
    <w:rsid w:val="00BA4401"/>
    <w:rsid w:val="00BC7B7A"/>
    <w:rsid w:val="00BD6325"/>
    <w:rsid w:val="00C11228"/>
    <w:rsid w:val="00C13A6A"/>
    <w:rsid w:val="00C15548"/>
    <w:rsid w:val="00C26E6B"/>
    <w:rsid w:val="00C32B7C"/>
    <w:rsid w:val="00C6499D"/>
    <w:rsid w:val="00C74A31"/>
    <w:rsid w:val="00C90B90"/>
    <w:rsid w:val="00CA3D4F"/>
    <w:rsid w:val="00CF1126"/>
    <w:rsid w:val="00D26C7E"/>
    <w:rsid w:val="00D33D77"/>
    <w:rsid w:val="00D4050B"/>
    <w:rsid w:val="00D40B71"/>
    <w:rsid w:val="00D50578"/>
    <w:rsid w:val="00D57A73"/>
    <w:rsid w:val="00D651EA"/>
    <w:rsid w:val="00D73CEB"/>
    <w:rsid w:val="00D770EA"/>
    <w:rsid w:val="00DA2E4A"/>
    <w:rsid w:val="00DB6ED9"/>
    <w:rsid w:val="00DD7D29"/>
    <w:rsid w:val="00DE5620"/>
    <w:rsid w:val="00E1157D"/>
    <w:rsid w:val="00E164A1"/>
    <w:rsid w:val="00E2027D"/>
    <w:rsid w:val="00E27162"/>
    <w:rsid w:val="00E308FD"/>
    <w:rsid w:val="00E413BC"/>
    <w:rsid w:val="00E510EC"/>
    <w:rsid w:val="00E602FE"/>
    <w:rsid w:val="00E71E79"/>
    <w:rsid w:val="00E7613D"/>
    <w:rsid w:val="00E76D53"/>
    <w:rsid w:val="00E822A5"/>
    <w:rsid w:val="00EA46FB"/>
    <w:rsid w:val="00EB0129"/>
    <w:rsid w:val="00EB26C5"/>
    <w:rsid w:val="00EF7E55"/>
    <w:rsid w:val="00F127AE"/>
    <w:rsid w:val="00F222C7"/>
    <w:rsid w:val="00F33CCD"/>
    <w:rsid w:val="00FA0B73"/>
    <w:rsid w:val="00FB327E"/>
    <w:rsid w:val="00FD5A24"/>
    <w:rsid w:val="00FD7EF1"/>
    <w:rsid w:val="00FF2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75B5363D"/>
  <w15:chartTrackingRefBased/>
  <w15:docId w15:val="{E763CB6A-FE4D-44CE-84FD-12D4B40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22C7"/>
    <w:rPr>
      <w:sz w:val="24"/>
    </w:rPr>
  </w:style>
  <w:style w:type="paragraph" w:styleId="Rubrik1">
    <w:name w:val="heading 1"/>
    <w:basedOn w:val="Normal"/>
    <w:next w:val="Brdtext"/>
    <w:qFormat/>
    <w:rsid w:val="005D71D9"/>
    <w:pPr>
      <w:spacing w:before="240" w:after="80"/>
      <w:ind w:right="510"/>
      <w:outlineLvl w:val="0"/>
    </w:pPr>
    <w:rPr>
      <w:rFonts w:ascii="Lucida Sans" w:hAnsi="Lucida Sans" w:cs="Arial"/>
      <w:b/>
      <w:bCs/>
      <w:spacing w:val="-10"/>
      <w:kern w:val="32"/>
      <w:sz w:val="28"/>
      <w:szCs w:val="32"/>
    </w:rPr>
  </w:style>
  <w:style w:type="paragraph" w:styleId="Rubrik2">
    <w:name w:val="heading 2"/>
    <w:basedOn w:val="Normal"/>
    <w:next w:val="Brdtext"/>
    <w:qFormat/>
    <w:rsid w:val="005D71D9"/>
    <w:pPr>
      <w:spacing w:before="200" w:after="60"/>
      <w:ind w:right="454"/>
      <w:outlineLvl w:val="1"/>
    </w:pPr>
    <w:rPr>
      <w:rFonts w:ascii="Lucida Sans" w:hAnsi="Lucida Sans" w:cs="Arial"/>
      <w:b/>
      <w:bCs/>
      <w:iCs/>
      <w:spacing w:val="-2"/>
      <w:kern w:val="26"/>
      <w:szCs w:val="26"/>
    </w:rPr>
  </w:style>
  <w:style w:type="paragraph" w:styleId="Rubrik3">
    <w:name w:val="heading 3"/>
    <w:basedOn w:val="Normal"/>
    <w:next w:val="Normal"/>
    <w:qFormat/>
    <w:rsid w:val="005D71D9"/>
    <w:pPr>
      <w:spacing w:before="200" w:after="60"/>
      <w:outlineLvl w:val="2"/>
    </w:pPr>
    <w:rPr>
      <w:rFonts w:ascii="Lucida Sans" w:hAnsi="Lucida Sans" w:cs="Arial"/>
      <w:b/>
      <w:bCs/>
      <w:spacing w:val="2"/>
      <w:kern w:val="22"/>
      <w:szCs w:val="22"/>
    </w:rPr>
  </w:style>
  <w:style w:type="paragraph" w:styleId="Rubrik4">
    <w:name w:val="heading 4"/>
    <w:basedOn w:val="Normal"/>
    <w:next w:val="Normal"/>
    <w:link w:val="Rubrik4Char"/>
    <w:semiHidden/>
    <w:unhideWhenUsed/>
    <w:qFormat/>
    <w:rsid w:val="00666AB6"/>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semiHidden/>
    <w:unhideWhenUsed/>
    <w:qFormat/>
    <w:rsid w:val="00666AB6"/>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line="300" w:lineRule="exact"/>
    </w:pPr>
  </w:style>
  <w:style w:type="paragraph" w:styleId="Sidfot">
    <w:name w:val="footer"/>
    <w:basedOn w:val="Sidhuvud"/>
    <w:pPr>
      <w:spacing w:line="240" w:lineRule="exact"/>
    </w:pPr>
    <w:rPr>
      <w:rFonts w:ascii="Lucida Sans Std" w:hAnsi="Lucida Sans Std"/>
      <w:sz w:val="16"/>
    </w:rPr>
  </w:style>
  <w:style w:type="paragraph" w:styleId="Brdtext">
    <w:name w:val="Body Text"/>
    <w:basedOn w:val="Normal"/>
    <w:rsid w:val="001C24DC"/>
    <w:pPr>
      <w:spacing w:after="120"/>
      <w:ind w:right="454"/>
    </w:pPr>
  </w:style>
  <w:style w:type="paragraph" w:styleId="Ballongtext">
    <w:name w:val="Balloon Text"/>
    <w:basedOn w:val="Normal"/>
    <w:semiHidden/>
    <w:rPr>
      <w:rFonts w:ascii="Tahoma" w:hAnsi="Tahoma" w:cs="Tahoma"/>
      <w:sz w:val="16"/>
      <w:szCs w:val="16"/>
    </w:rPr>
  </w:style>
  <w:style w:type="character" w:styleId="Sidnummer">
    <w:name w:val="page number"/>
    <w:basedOn w:val="Standardstycketeckensnitt"/>
  </w:style>
  <w:style w:type="paragraph" w:customStyle="1" w:styleId="FormatmallVnster16cm">
    <w:name w:val="Formatmall Vänster:  16 cm"/>
    <w:basedOn w:val="Normal"/>
    <w:rsid w:val="005D71D9"/>
  </w:style>
  <w:style w:type="paragraph" w:styleId="Brdtextmedindrag">
    <w:name w:val="Body Text Indent"/>
    <w:basedOn w:val="Normal"/>
    <w:link w:val="BrdtextmedindragChar"/>
    <w:rsid w:val="00F222C7"/>
    <w:pPr>
      <w:spacing w:line="260" w:lineRule="atLeast"/>
      <w:ind w:left="284"/>
    </w:pPr>
    <w:rPr>
      <w:sz w:val="22"/>
    </w:rPr>
  </w:style>
  <w:style w:type="character" w:customStyle="1" w:styleId="BrdtextmedindragChar">
    <w:name w:val="Brödtext med indrag Char"/>
    <w:basedOn w:val="Standardstycketeckensnitt"/>
    <w:link w:val="Brdtextmedindrag"/>
    <w:rsid w:val="00F222C7"/>
    <w:rPr>
      <w:sz w:val="22"/>
    </w:rPr>
  </w:style>
  <w:style w:type="character" w:styleId="Stark">
    <w:name w:val="Strong"/>
    <w:basedOn w:val="Standardstycketeckensnitt"/>
    <w:uiPriority w:val="22"/>
    <w:qFormat/>
    <w:rsid w:val="000B5468"/>
    <w:rPr>
      <w:b/>
      <w:bCs/>
    </w:rPr>
  </w:style>
  <w:style w:type="paragraph" w:styleId="Normalwebb">
    <w:name w:val="Normal (Web)"/>
    <w:basedOn w:val="Normal"/>
    <w:uiPriority w:val="99"/>
    <w:unhideWhenUsed/>
    <w:rsid w:val="000B5468"/>
    <w:pPr>
      <w:spacing w:before="100" w:beforeAutospacing="1" w:after="100" w:afterAutospacing="1"/>
    </w:pPr>
    <w:rPr>
      <w:szCs w:val="24"/>
    </w:rPr>
  </w:style>
  <w:style w:type="character" w:styleId="Betoning">
    <w:name w:val="Emphasis"/>
    <w:basedOn w:val="Standardstycketeckensnitt"/>
    <w:uiPriority w:val="20"/>
    <w:qFormat/>
    <w:rsid w:val="000B5468"/>
    <w:rPr>
      <w:i/>
      <w:iCs/>
    </w:rPr>
  </w:style>
  <w:style w:type="paragraph" w:styleId="Liststycke">
    <w:name w:val="List Paragraph"/>
    <w:basedOn w:val="Normal"/>
    <w:uiPriority w:val="34"/>
    <w:qFormat/>
    <w:rsid w:val="00543C79"/>
    <w:pPr>
      <w:ind w:left="720"/>
      <w:contextualSpacing/>
    </w:pPr>
  </w:style>
  <w:style w:type="table" w:styleId="Tabellrutnt">
    <w:name w:val="Table Grid"/>
    <w:basedOn w:val="Normaltabell"/>
    <w:rsid w:val="0095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E308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E308FD"/>
    <w:rPr>
      <w:rFonts w:asciiTheme="minorHAnsi" w:eastAsiaTheme="minorEastAsia" w:hAnsiTheme="minorHAnsi" w:cstheme="minorBidi"/>
      <w:color w:val="5A5A5A" w:themeColor="text1" w:themeTint="A5"/>
      <w:spacing w:val="15"/>
      <w:sz w:val="22"/>
      <w:szCs w:val="22"/>
    </w:rPr>
  </w:style>
  <w:style w:type="character" w:customStyle="1" w:styleId="Rubrik4Char">
    <w:name w:val="Rubrik 4 Char"/>
    <w:basedOn w:val="Standardstycketeckensnitt"/>
    <w:link w:val="Rubrik4"/>
    <w:semiHidden/>
    <w:rsid w:val="00666AB6"/>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semiHidden/>
    <w:rsid w:val="00666AB6"/>
    <w:rPr>
      <w:rFonts w:asciiTheme="majorHAnsi" w:eastAsiaTheme="majorEastAsia" w:hAnsiTheme="majorHAnsi" w:cstheme="majorBidi"/>
      <w:color w:val="2E74B5" w:themeColor="accent1" w:themeShade="BF"/>
      <w:sz w:val="24"/>
    </w:rPr>
  </w:style>
  <w:style w:type="paragraph" w:customStyle="1" w:styleId="Brdtext1">
    <w:name w:val="Brödtext1"/>
    <w:basedOn w:val="Normal"/>
    <w:link w:val="Brdtext1Char"/>
    <w:qFormat/>
    <w:rsid w:val="00666AB6"/>
    <w:rPr>
      <w:rFonts w:ascii="Times LT Std" w:hAnsi="Times LT Std"/>
      <w:sz w:val="22"/>
      <w:szCs w:val="22"/>
    </w:rPr>
  </w:style>
  <w:style w:type="character" w:customStyle="1" w:styleId="Brdtext1Char">
    <w:name w:val="Brödtext1 Char"/>
    <w:basedOn w:val="Standardstycketeckensnitt"/>
    <w:link w:val="Brdtext1"/>
    <w:rsid w:val="00666AB6"/>
    <w:rPr>
      <w:rFonts w:ascii="Times LT Std" w:hAnsi="Times LT St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839">
      <w:bodyDiv w:val="1"/>
      <w:marLeft w:val="0"/>
      <w:marRight w:val="0"/>
      <w:marTop w:val="0"/>
      <w:marBottom w:val="0"/>
      <w:divBdr>
        <w:top w:val="none" w:sz="0" w:space="0" w:color="auto"/>
        <w:left w:val="none" w:sz="0" w:space="0" w:color="auto"/>
        <w:bottom w:val="none" w:sz="0" w:space="0" w:color="auto"/>
        <w:right w:val="none" w:sz="0" w:space="0" w:color="auto"/>
      </w:divBdr>
    </w:div>
    <w:div w:id="1198347792">
      <w:bodyDiv w:val="1"/>
      <w:marLeft w:val="0"/>
      <w:marRight w:val="0"/>
      <w:marTop w:val="0"/>
      <w:marBottom w:val="0"/>
      <w:divBdr>
        <w:top w:val="none" w:sz="0" w:space="0" w:color="auto"/>
        <w:left w:val="none" w:sz="0" w:space="0" w:color="auto"/>
        <w:bottom w:val="none" w:sz="0" w:space="0" w:color="auto"/>
        <w:right w:val="none" w:sz="0" w:space="0" w:color="auto"/>
      </w:divBdr>
    </w:div>
    <w:div w:id="1574974400">
      <w:bodyDiv w:val="1"/>
      <w:marLeft w:val="0"/>
      <w:marRight w:val="0"/>
      <w:marTop w:val="0"/>
      <w:marBottom w:val="0"/>
      <w:divBdr>
        <w:top w:val="none" w:sz="0" w:space="0" w:color="auto"/>
        <w:left w:val="none" w:sz="0" w:space="0" w:color="auto"/>
        <w:bottom w:val="none" w:sz="0" w:space="0" w:color="auto"/>
        <w:right w:val="none" w:sz="0" w:space="0" w:color="auto"/>
      </w:divBdr>
      <w:divsChild>
        <w:div w:id="385178149">
          <w:marLeft w:val="0"/>
          <w:marRight w:val="0"/>
          <w:marTop w:val="0"/>
          <w:marBottom w:val="0"/>
          <w:divBdr>
            <w:top w:val="none" w:sz="0" w:space="0" w:color="auto"/>
            <w:left w:val="none" w:sz="0" w:space="0" w:color="auto"/>
            <w:bottom w:val="none" w:sz="0" w:space="0" w:color="auto"/>
            <w:right w:val="none" w:sz="0" w:space="0" w:color="auto"/>
          </w:divBdr>
          <w:divsChild>
            <w:div w:id="694039990">
              <w:marLeft w:val="0"/>
              <w:marRight w:val="0"/>
              <w:marTop w:val="0"/>
              <w:marBottom w:val="0"/>
              <w:divBdr>
                <w:top w:val="none" w:sz="0" w:space="0" w:color="auto"/>
                <w:left w:val="none" w:sz="0" w:space="0" w:color="auto"/>
                <w:bottom w:val="none" w:sz="0" w:space="0" w:color="auto"/>
                <w:right w:val="none" w:sz="0" w:space="0" w:color="auto"/>
              </w:divBdr>
              <w:divsChild>
                <w:div w:id="1718046953">
                  <w:marLeft w:val="0"/>
                  <w:marRight w:val="0"/>
                  <w:marTop w:val="0"/>
                  <w:marBottom w:val="0"/>
                  <w:divBdr>
                    <w:top w:val="none" w:sz="0" w:space="0" w:color="auto"/>
                    <w:left w:val="none" w:sz="0" w:space="0" w:color="auto"/>
                    <w:bottom w:val="none" w:sz="0" w:space="0" w:color="auto"/>
                    <w:right w:val="none" w:sz="0" w:space="0" w:color="auto"/>
                  </w:divBdr>
                  <w:divsChild>
                    <w:div w:id="1388411915">
                      <w:marLeft w:val="0"/>
                      <w:marRight w:val="0"/>
                      <w:marTop w:val="0"/>
                      <w:marBottom w:val="0"/>
                      <w:divBdr>
                        <w:top w:val="none" w:sz="0" w:space="0" w:color="auto"/>
                        <w:left w:val="none" w:sz="0" w:space="0" w:color="auto"/>
                        <w:bottom w:val="none" w:sz="0" w:space="0" w:color="auto"/>
                        <w:right w:val="none" w:sz="0" w:space="0" w:color="auto"/>
                      </w:divBdr>
                      <w:divsChild>
                        <w:div w:id="774133581">
                          <w:marLeft w:val="0"/>
                          <w:marRight w:val="0"/>
                          <w:marTop w:val="0"/>
                          <w:marBottom w:val="0"/>
                          <w:divBdr>
                            <w:top w:val="single" w:sz="24" w:space="0" w:color="006600"/>
                            <w:left w:val="none" w:sz="0" w:space="0" w:color="auto"/>
                            <w:bottom w:val="none" w:sz="0" w:space="0" w:color="auto"/>
                            <w:right w:val="none" w:sz="0" w:space="0" w:color="auto"/>
                          </w:divBdr>
                          <w:divsChild>
                            <w:div w:id="1892183586">
                              <w:marLeft w:val="0"/>
                              <w:marRight w:val="0"/>
                              <w:marTop w:val="0"/>
                              <w:marBottom w:val="0"/>
                              <w:divBdr>
                                <w:top w:val="none" w:sz="0" w:space="0" w:color="auto"/>
                                <w:left w:val="none" w:sz="0" w:space="0" w:color="auto"/>
                                <w:bottom w:val="none" w:sz="0" w:space="0" w:color="auto"/>
                                <w:right w:val="none" w:sz="0" w:space="0" w:color="auto"/>
                              </w:divBdr>
                              <w:divsChild>
                                <w:div w:id="921138667">
                                  <w:marLeft w:val="0"/>
                                  <w:marRight w:val="0"/>
                                  <w:marTop w:val="0"/>
                                  <w:marBottom w:val="0"/>
                                  <w:divBdr>
                                    <w:top w:val="none" w:sz="0" w:space="0" w:color="auto"/>
                                    <w:left w:val="none" w:sz="0" w:space="0" w:color="auto"/>
                                    <w:bottom w:val="none" w:sz="0" w:space="0" w:color="auto"/>
                                    <w:right w:val="none" w:sz="0" w:space="0" w:color="auto"/>
                                  </w:divBdr>
                                  <w:divsChild>
                                    <w:div w:id="1634677491">
                                      <w:marLeft w:val="0"/>
                                      <w:marRight w:val="0"/>
                                      <w:marTop w:val="0"/>
                                      <w:marBottom w:val="0"/>
                                      <w:divBdr>
                                        <w:top w:val="none" w:sz="0" w:space="0" w:color="auto"/>
                                        <w:left w:val="none" w:sz="0" w:space="0" w:color="auto"/>
                                        <w:bottom w:val="none" w:sz="0" w:space="0" w:color="auto"/>
                                        <w:right w:val="none" w:sz="0" w:space="0" w:color="auto"/>
                                      </w:divBdr>
                                      <w:divsChild>
                                        <w:div w:id="339891892">
                                          <w:marLeft w:val="0"/>
                                          <w:marRight w:val="0"/>
                                          <w:marTop w:val="0"/>
                                          <w:marBottom w:val="0"/>
                                          <w:divBdr>
                                            <w:top w:val="none" w:sz="0" w:space="0" w:color="auto"/>
                                            <w:left w:val="none" w:sz="0" w:space="0" w:color="auto"/>
                                            <w:bottom w:val="none" w:sz="0" w:space="0" w:color="auto"/>
                                            <w:right w:val="none" w:sz="0" w:space="0" w:color="auto"/>
                                          </w:divBdr>
                                          <w:divsChild>
                                            <w:div w:id="41636123">
                                              <w:marLeft w:val="0"/>
                                              <w:marRight w:val="0"/>
                                              <w:marTop w:val="0"/>
                                              <w:marBottom w:val="0"/>
                                              <w:divBdr>
                                                <w:top w:val="none" w:sz="0" w:space="0" w:color="auto"/>
                                                <w:left w:val="none" w:sz="0" w:space="0" w:color="auto"/>
                                                <w:bottom w:val="none" w:sz="0" w:space="0" w:color="auto"/>
                                                <w:right w:val="none" w:sz="0" w:space="0" w:color="auto"/>
                                              </w:divBdr>
                                              <w:divsChild>
                                                <w:div w:id="252978332">
                                                  <w:marLeft w:val="0"/>
                                                  <w:marRight w:val="0"/>
                                                  <w:marTop w:val="0"/>
                                                  <w:marBottom w:val="0"/>
                                                  <w:divBdr>
                                                    <w:top w:val="none" w:sz="0" w:space="0" w:color="auto"/>
                                                    <w:left w:val="none" w:sz="0" w:space="0" w:color="auto"/>
                                                    <w:bottom w:val="none" w:sz="0" w:space="0" w:color="auto"/>
                                                    <w:right w:val="none" w:sz="0" w:space="0" w:color="auto"/>
                                                  </w:divBdr>
                                                  <w:divsChild>
                                                    <w:div w:id="17397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1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BA04EB3E4BB0408887213A9B6D7CE6" ma:contentTypeVersion="0" ma:contentTypeDescription="Skapa ett nytt dokument." ma:contentTypeScope="" ma:versionID="b853fa18e6d3dde40f0fa5e054e5c284">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9DC56-1606-4A98-B4AE-05DCCCFE07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EB39C1-E653-422C-91BB-1270A2F13989}">
  <ds:schemaRefs>
    <ds:schemaRef ds:uri="http://schemas.microsoft.com/sharepoint/v3/contenttype/forms"/>
  </ds:schemaRefs>
</ds:datastoreItem>
</file>

<file path=customXml/itemProps3.xml><?xml version="1.0" encoding="utf-8"?>
<ds:datastoreItem xmlns:ds="http://schemas.openxmlformats.org/officeDocument/2006/customXml" ds:itemID="{401EC212-C9B0-4D12-90F0-485841BE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7981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Standardmall för brev, beslut mm</vt:lpstr>
    </vt:vector>
  </TitlesOfParts>
  <Company>Länsstyrelsen Kalmar län</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Standardmall för brev, beslut mm</dc:title>
  <dc:subject/>
  <dc:creator>Larsson Charlotta</dc:creator>
  <cp:keywords/>
  <dc:description/>
  <cp:lastModifiedBy>Greiff Carina</cp:lastModifiedBy>
  <cp:revision>2</cp:revision>
  <cp:lastPrinted>2009-01-26T02:02:00Z</cp:lastPrinted>
  <dcterms:created xsi:type="dcterms:W3CDTF">2019-08-26T13:16:00Z</dcterms:created>
  <dcterms:modified xsi:type="dcterms:W3CDTF">2019-08-26T13:16:00Z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0x01010090BA04EB3E4BB0408887213A9B6D7CE6</vt:lpwstr>
  </property>
</Properties>
</file>